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ad3c" w14:textId="a7ea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организаций образования, реализующих образовательные программы дополнительного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2005 года
№ 94.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деятельности организаций образования, реализующих образовательные программы дополнительного профессионального образования.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N 94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организаций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реализующих образовательные программы дополнительного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образования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деятельности организаций образования, реализующих образовательные программы дополнительного профессионального образования независимо от форм собственности и ведомственной подчиненности в соответствии с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Дополнительное профессиональное образование реализуется организациями образования, научными организациями и организациями дополнительного образования, а также иными юридическими лицами, имеющими соответствующие структурные подразделения, предметом которых является образовательная деятельность (далее -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Организации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настоящими правилами, Уставом организации и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организаций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повышение квалификации рабочих, служащих, специалистов с учетом постоянного повышения предъявляемых к ним требований в связи с изменениями, происходящими в технологиях и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переподготовка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углубление профессиональных знаний, навыков и умений;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профессиональных возможностей путем получения дополнительных квалификаций в связи с изменениями структуры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разрабатывают свой Устав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настоящими правилами, а также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организации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Основными функциями организаций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квалификации и переподготовки кадров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использование и совершенствование методик образовательного процесса и образовательных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разработка и утверждение учебных планов и программ, календарных графиков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контингента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иной деятельности, не запрещенной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предусмотренной уставом организации.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Образовательная деятельность организаций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Право на ведение образовательной деятельности возникает у организации с момента получения лицензии и прекращается с момента истечения ее срока, отзыва или признания ее недействительной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Учебный процесс организаций осуществляется в соответствии с учебными планами и программами. Учебные планы и программы, календарные графики учебного процесса утверждаются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9. Итоговая оценка уровня знаний слушателей проводится экзаменационными комиссиями, состав которых утверждается руководителем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9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невыполнении слушателем требований учебного плана и нарушении им Устава организации он отчисляется из состава слушателей приказом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Повышение квалификации и переподготовка кадров осуществляется на основе договоров, заключаемых с предприятиями (объединениями), организациями, учреждениями и государственной службой занятости, а также с другими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11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Лицам, получившим дополнительное профессиональное образование выдается сертификат.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 в организации осуществляется на основании заявления слушателя или направления предприятия, учреждения, а также других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Периодичность прохождения специалистами повышения квалификации устанавливается заказчиком,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Субъекты образовательного процесса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Формирование контингента слушателей осуществляется на основе государственных заказов и договоров с юридическими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на обучение производится приказом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Слушателю на время обучения выдается справка, свидетельствующая о сроках его пребывания на учебе в данной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15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Порядок получения дополнительного профессионального образования гражданами иностранных государств определяется международными соглашениями и действующим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Дополнительное профессиональное образование может осуществляться как за счет бюджетных средств, так и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обучения на платной основе определяется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18. Слушатели организаций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определении содержания образовательных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пользоваться имеющимися нормативными и инструктивными документами, учебными и учебно-методическими материалами, необходимыми для освоения дополнительных образовательных программ, а также библиотечным и информационным фондом, услугами других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конференциях и научных семинарах, публиковать в изданиях организаций свои рефераты, труды и другие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Численность профессорско-преподавательского состава устанавливается в соответствии со штатным расписанием.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профессорско -преподавательского состава, методистов и другого персонала, структура организации утверждаются руководителем организации.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организацией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Управление организацией осуществляется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настоящими правилами и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Непосредственное руководство организацией осуществляет руководитель, назначаемый учредителем.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издает приказы, обязательные для исполнения всеми категориями работников и слушателей, принимает и освобождает от занимаемой должности работников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22. Руководитель организации действует от имени организации и защищает ее интересы.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Финансово-хозяйственная деятельность организации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Финансирование организации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средств, получаемых за обучение слушателей по Договорам с организациями,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источников,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23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Организации имеют право владеть и пользоваться имуществом в порядке, определенном их уставом, а также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Контроль за деятельностью организации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Государственный контроль за деятельностью организаций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 и действующими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Учет и отчетность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Организации осуществляют оперативный и бухгалтерский учет, ведут статистическую бухгалтерскую отчетность по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, представляют в установленном порядке квартальную и годовую бухгалтерскую статистическую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Должностные лица организации несут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 за сохранность и эффективное использование закрепленной за этой организацией собственности, за искажение государственной статотчетности.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