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85a4" w14:textId="f5a8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№ 102.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участникам конкурса по закреплению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 1 ноября 2005 года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2005 года N 102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по закреплению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водоемов и (или) участков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по закреплению рыбохозяйственных водоемов и (или) участков (далее - Правила), разработаны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и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и проведения конкурса по закреплению рыбохозяйственных водоемов и (или) участков (далее -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проведения Конкурса является предоставление гражданам Республики Казахстан и юридическим лицам Республики Казахстан права ведения рыбного хозяйства на закрепляемых за ними рыбохозяйственных водоемах и (или)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особо охраняемые природные территории, являющиеся юридическими лицами в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– Министерство окружающей среды и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ведомство – Комитет рыбного хозяйства Министерства окружающей среды и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территориальные подразделения – территориальные подразделения Комитета рыбного хозяйства Министерства окружающей среды и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 конкурса – физическое или юридическое лицо, представившее в соответствующее территориальное подразделение ведомства конкурсную заявку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конкурса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Организационные мероприятия по подготовке и проведению Конкурса по закреплению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и республиканского значений осуществляет ведомство;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местного значения осуществляют областные исполнительные органы (далее – организатор).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 по закреплению рыбохозяйственных водоемов и (или) участков Аральского, Каспийского морей, озер Зайсан, Балхаш, Алакольской системы озер, Бухтарминского, Шульбинского, Шардаринского, Капшагайского водохранилищ, рек Или, Кигач, Сырдарья, Урал проводится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>, создаваемой актом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ведомства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областных исполнительных органов (не ниже заместителя акима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научных и других специализированных организаций в области охраны, воспроизводства и использования рыбных ресурсов и других водных животных (далее - научные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уполномоченного органа в области использования и охраны водного фонда, водоснабжения,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 аккредитованных республиканских ассоциаций общественных объединений рыболовов и субъектов рыбного хозяйства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конкурса по рыбохозяйственным водоемам и (или) участкам международного и республиканского значений, за исключением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территориальное подразделение создает конкурсную комиссию по проведению конкурса (далее – Комиссия), в состав которой входят представители соответствующих территориальных подразделений (председатель Комиссии), областных исполнительных органов, научных организаций, аккредитованных республиканских ассоциаций общественных объединений рыболовов и субъектов рыбного хозяйства (при наличии), уполномоченного органа в области использования и охраны водного фонда, водоснабжения, водоотведения, а также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конкурса по рыбохозяйственным водоемам и (или) участкам местного значения областными исполнительными органами создается Комиссия, в состав которой входит представитель областного исполнительного органа, не ниже заместителя акима области (председатель Комиссии), территориального подразделения, научных организаций, аккредитованных республиканских ассоциаций общественных объединений рыболовов и субъектов рыбного хозяйства (при наличии), уполномоченного органа в области использования и охраны водного фонда, водоснабжения, водоотведения, а также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Число членов Комиссий должно быть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Комиссий принимаются большинством голосов, при участии в заседании не менее 2/3 ее членов и оформляется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Комиссий не вправе передавать (делегировать) свои полномочия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 проведения Конкурса организатор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 и порядок получения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представления конкурсных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и количество рыбохозяйственных водоемов и (или) участков, выставляемых на Конкурс, их местонахождение и границы, перспективность добычи цист артемии салина.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11. На Конкурс выставляются рыбохозяйственные водоемы и (или) участки резервного фонда, которые на основании паспортизации рыбохозяйственных водоемов и (или) участков признаются перспективными для ведения рыбного хозяйства или добычи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 не менее чем за двадцать календарных дней размещает объявление о предстоящем Конкурсе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закреплению рыбохозяйственных водоемов и (или)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публикуется в периодических печатных изданиях, выпускаемых не реже 3 раз в неделю и распространяемых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закреплению рыбохозяйственных водоемов и (или)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публикуется в периодических печатных изданиях, выпускаемых не реже 3 раз в неделю и распространяемых на территории соответствующих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Объявление должно содержать информацию о месте, времени, порядке проведения Конкурса, получения конкурсной документации и сроках представления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лица, изъявившие желание участвовать в Конкурсе, обращаются в соответствующее территориальное подразделение для получения конкурсной документации на участие в Конкурсе, готовят отдельную заявку на каждый заявляемый рыбохозяйственный водоем и (или) участок в соответствии с требованиями настоящих Правил и представляют ее в территориальное подразделение в запечатанном конверте, на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адрес участника (с целью возврата конкурсной заявки не вскрытой, если она будет объявлена опоздавшей);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территориального подразделения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 "Конкурс по закреплению рыбохозяйственных водоемов и (или) участков".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момента регистрации конкурсной заявки лицо, представившее данную заявку, становится участником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Организатор в срок, не позднее семи календарных дней до истечения окончательного срока представления конкурсных заявок, может внести изменения в конкурсную документацию путем оформления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сообщаются участникам Конкурса, получившим конкурсную документацию,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участники Конкурса могут дополнить представленный пакет документов до начала вскрытия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Конкурсная заявка должна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заявителя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участникам конкурса (подлинники или нотариально заверенные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учредительный документ,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свидетельство* о государственной регистрации (перерегистрации) юридического лица (нотариально заверенные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 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удостоверение личности или паспорт гражданина Республики Казахстан (нотариально заверенные копии),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предоставляющие право на осуществление предпринимательской деятельности без образования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руководителем заявителя </w:t>
      </w:r>
      <w:r>
        <w:rPr>
          <w:rFonts w:ascii="Times New Roman"/>
          <w:b w:val="false"/>
          <w:i w:val="false"/>
          <w:color w:val="000000"/>
          <w:sz w:val="28"/>
        </w:rPr>
        <w:t>план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рыбного хозяйства установленной формы по каждому водоему и (или) участку отдельно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лиц, за которыми ранее закреплялись рыбохозяйственные водоемы и (или) участки, – информация, подтверждающая вложение средств на воспроизводственные мероприятия и об освоении выделенных квот в истекшем году, согласованная с территориальным подразделением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выданной не ранее двух месяцев, предшествующих дате вскрытия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за подписью руководителя заявителя о предоставлении сервитута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ведомству и (или) его территориальному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 лицам; любительского (спортивного) рыболовства – физическим лицам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за подписью руководителя заявителя о выполнении зарыбления на весь период закрепления заявленного рыбохозяйственного водоема и (или) участка в объемах, рекомендованных научной организацией (за исключением горько-соленых водоемов).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постановлениями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заявляемого рыбохозяйственного водоема и (или) участка,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к заявке дополнительно прилагаются следующие документы (подлинники):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рыбохозяйственных водоемов и (или)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справку о наличии в собственности участника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 с указанием учетного номера, присвоение которого осуществляется уполномоченным органом в области ветеринарии, а также основных средств для проведения рыбохозяйственных мелиоративных работ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зарегистрированных на имя участника добывающего и транспортного флота, в том числе маломерного, выданную не ранее одного месяца, предшествующего дате вскрытия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замороопасных водоемов и (или) участков местного значения - справку о наличии основных средств для проведения рыбохозяйственных мелиоративных работ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горько-соленых рыбохозяйственных водоемов и (или) участков, перспективных для добывания цист артемии салина - справку о наличии орудий для сбора, технологического оборудования и других материально-технических средств по сбору, хранению и переработке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прочих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регистрации добывающего и транспортного флота, в том числе маломерного (при наличии плавательных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орудий лова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о ведении аквакультуры за подписью руководителя заявителя с отражением соответствующих мероприятий в </w:t>
      </w:r>
      <w:r>
        <w:rPr>
          <w:rFonts w:ascii="Times New Roman"/>
          <w:b w:val="false"/>
          <w:i w:val="false"/>
          <w:color w:val="000000"/>
          <w:sz w:val="28"/>
        </w:rPr>
        <w:t>Плане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рыбного хозяйства (для лиц, предполагающих заниматься аквакультурой).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постановлениями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 представляется в прошитом виде, с пронумерованными страницами и последняя страница заверяется подписью и печатью (для физического лица, если таковая имеется).</w:t>
      </w:r>
    </w:p>
    <w:bookmarkEnd w:id="8"/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конкурса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началом процедуры вскрытия конвертов с конкурсной заявкой Комиссия знакомит участников Конкурса с правом дополнить предоставленный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начала процедуры вскрытия конвертов дополнения к представленным пакетам документов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вскрывает конверты с конкурсными заявками в установленное время в присутствии участника Конкурса или его представителя. Отсутствие участника Конкурса или его представителя на заседании Комиссии по вскрытию с конкурсными заявками не является основанием к не рассмотрению конкурсной заявки данного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вскрытии конвертов с конкурсными заявками Комиссия объявляет о наличии представленной участником Конкурса документации, а также информацию о рыбохозяйственных водоемах и (или) участках, на которые они претендуют.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вскрытия конвертов с конкурсными заявками отражаются в протоколе вскрытия конвертов, подписываемом всеми присутствовавшими на заседании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и их представители уведомляют конкурсную комиссию о технических средствах аудиозаписи и видеосъемки, которые они намерены использовать для записи процедуры вскрытия конвертов с заявками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конкурсных заявок на закрепление рыбохозяйственных водоемов и (или) участков проводится Комиссией в течение пяти рабочих дней с момента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Участники Конкурса или их представители не могут присутствовать при рассмотрении конкурсных заявок Комиссией. При этом для разъяснения необходимых вопросов, в ходе рассмотрения конкурсных заявок Комиссия может пригласить участников Конкурса для дачи пояснений или направить письменный запрос в соответствующие государственные органы для подтверждения достоверности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 Конкурса должен соответствовать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либо ненадлежащего оформления документов, в соответствии с требованиями пунктов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несоответствия участника Конкурса квалификационным требованиям, такой участник признается не соответствующим условиям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лица, с которыми ранее были расторгнуты договора на рыболовство и ведение рыбного хозяйства за невыполнение взятых на себя обязательств в рамках Плана развития рыбного хозяйства, не допускаются к участию в Конкурсе в течении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Конкурс может быть признан несостоявшимся, если предложения всех допущенных к Конкурсу участников будут признаны Комиссией не отвечающими условиям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Итоги проведенного Конкурса подводятся конкурсной комиссией в течение десяти рабочих дней со дня вскрытия конвертов с конкурсной заявкой.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Определение победителя по закреплению рыбохозяйственных водоемов и (или) участков проводится комиссией на основании рейтинговой оценки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Рейтинговая оценка участника определяется согласно установленным квалификационным требованиям и другим требованиям, предъявляемым к участникам Конкурса, в соответствии с Листом подсчета рейтинговой оценки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заполнении Листа подсчета рейтинговой оценки обеспечивается выполнение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оценочный показатель в процентах, принятый за 100, распределен по квалификационным требованиям и другим показателям по значимости в процентах (графа 3 Листа подсчета рейтинговой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и (или) количество показателей участников устанавливаются в соответствии с представленными заявками документами, подтверждающими достоверность этих сведений и данными организатора (графа 4 Листа подсчета рейтинговой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членами конкурсной комиссии устанавливается по 10-ти балльной системе (графа 5 Листа подсчета рейтинговой оценки). При этом участнику Конкурса с наибольшим (наилучшим) показателем выставляется максимальный балл по соответствующему пункту (10 баллов), за исключением строки 9 Листа подсчета рейтинговой оценки, в которой участнику Конкурса с наихудшим показателем выставляется наименьший балл (минус 10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рейтинговая оценка участника (R) определяется путем умножения максимального оценочного показателя (графа 3 Листа подсчета рейтинговой оценки) на оценку по 10-ти балльной системе (графа 5 Листа подсчета рейтинговой оценки) и деления на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R = (гp.3 х гр.5 :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равных условий при определении победителя преимуществом пользуются юридические и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имеющие производственные мощности по переработке рыбы в прибрежном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которые в Плане развития рыбного хозяйства отразили мероприятия по созданию и развитию озерно-товарного рыбоводного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прибрежных районов, основной деятельностью которых являются рыбное хозяйство и связанное с ним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вклад которых на воспроизводственные цели будет наибольшим в соответствии с Планом развития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имеющие учетный номер на экспорт рыбной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Результаты Конкурса оформляются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Комиссии, подписываются всеми присутствующими членами Комиссии и направляются в соответствующий областной исполнительный орган для принятия решения по закреплению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наличии одного претендента победителем Конкурса признается единственный участник, которым соблюдены все требования, предъявляемые к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Областной исполнительный орган в течение пяти рабочих дней со дня получения протокола выносит решение о закреплении за пользователями рыбохозяйственных водоемов и (или) участков в пределах административных границ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основании решения областного исполнительного органа о закреплении рыбохозяйственных водоемов и (или) участков согласованного с уполномоченным органом заключается договор на ведение рыбного хозяйства между территориальным подразделением и пользователем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Обнаружение фактов представления недостоверной информации, а также случаев невыполнения или неполного выполнения обязательств в соответствии с Планом развития рыбного хозяйства является основанием для расторжения договора на ведение рыбного хозяйства, а также отмены решения областного исполнительного органа о закреплении за пользователями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Если победитель Конкурса, после принятия решения областного исполнительного органа о закреплении водоема и (или) участка, в течение пятнадцати рабочих дней не подписывает договор на ведение рыбного хозяйства, то организатор Конкурса вносит представление в областной исполнительный орган о принятии решения по закреплению водоема и (или) участка за участником Конкурса, чья рейтинговая оценка является наибольшей после рейтинговой оценки победителя Конкурса в соответствии с протоколом об итогах Конкурса.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   </w:t>
      </w:r>
    </w:p>
    <w:bookmarkEnd w:id="11"/>
    <w:bookmarkStart w:name="z1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по закреплению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для участия в Конкурсе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рыбохозяйственных водоемов и (или) участков по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(водоемы,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выдать необходимую конкурсную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 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принадлежность (при наличии),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реквизиты, адрес)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Ранее закрепленный рыбохозяйственный водоем и (или)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постановлению акимата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"__" _______ 20__ г. № ___ и договора на ведение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№ ____ от "__" ______ 20__ г., заключенного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территориальным подразделением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Заявляемый рыбохозяйственный водоем и (или) участок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Заявляемый срок закрепления рыбохозяйственного водоема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Подтверждаю, что ознакомлен с конкурсной документацией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 подпись ___________________</w:t>
      </w:r>
    </w:p>
    <w:bookmarkStart w:name="z1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закреплению рыбохозяйственных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  </w:t>
      </w:r>
    </w:p>
    <w:bookmarkEnd w:id="13"/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Лист подсчета рейтинговой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Рыбохозяйственный водоем и (или) участок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5671"/>
        <w:gridCol w:w="1417"/>
        <w:gridCol w:w="1575"/>
        <w:gridCol w:w="1576"/>
        <w:gridCol w:w="1733"/>
      </w:tblGrid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 вложенных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воспроизводственные мероприятия,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году, в тысячах тенге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емкостей для охлаждения,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заморозки и хранении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включая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а также их производных,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водных беспозвоночных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цист, в тоннах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цехов для глубокой (конечной)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рыбы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а также их производных,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тонн/сутки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транспортного (рыболовного)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флота, в том числе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самоходный (со 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двигателем), 40 лошадиных сил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маломерный,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самоходный, с подвесным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орудий лова, в том числе: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1)* невода, штук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2)* сети, вентеря, штук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3)** орудия сбора цист артемии салина, штук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выделенных квот изъятия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 животных, %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100 %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75 % до 100 %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менее 75 %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факта закрепления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рыбохозяйственного водоема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за участником, в том числе: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более одного года,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предыдущем году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закреплялся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фактов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обязательства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аквакультуры (для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10.***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для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рыбной продукции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11.****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финансовых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научные работы по оценке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(в тысячах тенге)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12.****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финансовых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и 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согласно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при минимальном объеме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МРП), в тысячах тенге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не заполняется при закреплении горько-соленых рыбохозяйственных водоемов и (или) участков перспективных для добывания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закреплении горько-соленых рыбохозяйственных водоемов и (или) участков перспективных для добывания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для экспортеров рыбной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объемы финансовых средств планируются на весь период закрепления.</w:t>
      </w:r>
    </w:p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 </w:t>
      </w:r>
    </w:p>
    <w:bookmarkEnd w:id="15"/>
    <w:bookmarkStart w:name="z1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________</w:t>
      </w:r>
      <w:r>
        <w:br/>
      </w:r>
      <w:r>
        <w:rPr>
          <w:rFonts w:ascii="Times New Roman"/>
          <w:b/>
          <w:i w:val="false"/>
          <w:color w:val="000000"/>
        </w:rPr>
        <w:t>
конкурса по закреплению рыбохозяйственных водоемов и (или) участков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начала конкурса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окончания конкурса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Конкурсная комиссия в составе (указать Ф.И.О. и должность):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-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-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созданная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акт организатора конкурса, по созданию конкурсной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комиссии, число и номер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провела конкурс по закреплению рыбохозяйственных водоемов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по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бассейну (области).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конкурс по закреплению рыбохозяйственных водоемов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(далее - Конкурс) поступило _________ пакетов конкурсных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заявок (список участников, конкурса с указанием заявленных водоемов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участков, 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Конкурсная комиссия, рассмотрев представленные конкурсные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соответствие предъявляемым к участникам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требованиям, оценив показатели рейтинговых оценок участников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обменявшись мнениями,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отклонить от дальнейшего участия в Конкурсе ___ заявок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(список участников, не допущенных к Конкурсу с указанием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отклонения конкурсных заявок, 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закрепить следующие рыбохозяйственные водоемы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участки за пользователями животным миром (список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 экземпляр протокола направить в акимат ____ области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</w:t>
      </w:r>
    </w:p>
    <w:bookmarkStart w:name="z1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2005 года № 102</w:t>
      </w:r>
    </w:p>
    <w:bookmarkEnd w:id="17"/>
    <w:bookmarkStart w:name="z1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участникам конкурса по закреплению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участникам конкурса по закреплению рыбохозяйственных водоемов и (или) участков (далее - Конкурс)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Плана развития рыбного хозяйства, составляемого по типовой форме, установленной уполномоченным органом в области охраны, воспроизводства и использования животного мира (далее - уполномоченный орган), с указанием перечня и объема работ, сроков их выполнения и источников финансирования, утвержденного руководителем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сервитута для осуществления контрольного лова ведомству уполномоченного органа и его территориальным подразделениям, научно-исследовательского лова физическим и юридическим лицам, любительского (спортивного) рыболовства физическим лицам, подтвержденное письменным обязательством за подписью руководителя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заявляемого рыбохозяйственного водоема и (или) участка, кроме квалификационных требований, указанных в пункте 1 настоящих Квалификационных требований, участники Конкурса должны отвечать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рыбохозяйственных водоемов и (или) участков Аральского, Каспийского морей, озер Зайсан, Балхаш, Алакольской системы озер, Бухтарминского, Шульбинского, Шардаринского, Капшагайского водохранилищ и рек Кигач, Или, Сырдарья, Урал: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хозяйственной деятельности должно быть ведение рыбного хозяйства и (или) связанное с ним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рыболовного (добывающего) флота (за исключением горько-соленых водоемов) и промысловых орудий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производственной базы для переработки и хранения продукции рыболовства, технических средств для проведения текущей мелиорации и спасения молоди;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замороопасных водоемов и (или) участков местного значения - наличие орудий лова, плавательных средств и материально-технической базы для проведения текущих мелиоративных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горько-соленых рыбохозяйственных водоемов и (или) участков, перспективных для добывания цист артемии салина: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орудий для сбора и первичной переработки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оборудования для конечной переработки (промывочное и сушильное оборудование), хранения (холодильное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лаборатории для качественного анализа, добываемого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прочих рыбохозяйственных водоемов и (или) участков - наличие плавательных средств и орудий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2005 года N 102    </w:t>
      </w:r>
    </w:p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2000 года N 158 "Отдельные вопросы по закреплению рыбопромысловых участков и распределения лимита вылова рыбы и других водных животных в рыбохозяйственных водоемах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2000 года N 276 "О внесении изменений в постановление Правительства Республики Казахстан от 3 февраля 2000 года N 158".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2001 года N 378 "О внесении изменений в постановление Правительства Республики Казахстан от 3 февраля 2000 года N 158".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2002 года N 304 "О внесении изменений в постановление Правительства Республики Казахстан от 3 февраля 2000 года N 158".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N 290 "О внесении изменений и дополнений в постановление Правительства Республики Казахстан от 3 февраля 2000 года N 158".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N 1204 "О внесении изменений и дополнений в постановления Правительства Республики Казахстан от 4 декабря 1996 года N 1480 и от 3 февраля 2000 года N 158" (САПП Республики Казахстан, 2003 г., N 45, ст. 495).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