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7c1" w14:textId="c27d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Филиппины об освобождении от оформления виз граждан -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2005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Филиппины об освобождении от оформления виз граждан - владельцев дипломатических и служебных паспортов, совершенное в городе Маниле 11 ноября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ФИЛИППИНЫ ОБ ОСВОБОЖДЕНИИ ОТ ОФОРМЛЕНИЯ ВИЗ ГРАЖДАН - 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И СЛУЖЕБНЫХ ПАСПОРТОВ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марта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Филиппины,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дальнейшем расширять двусторонние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Стороны, имеющие действительные дипломатические или служебные паспорта, не аккредитованные в государстве другой Стороны, могут въезжать, выезжать, следовать транзитом и временно пребывать на территории государства другой Стороны без виз в течение 30 (тридцати) дней с момента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из Сторон, имеющие действительные дипломатические или служебные паспорта, во время пребывания на территории государства другой Стороны обязаны соблюдать национальное законодательство государства этой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Стороны, имеющие действительные дипломатические или служебные паспорта, направляющиеся в государство другой Стороны на работу в дипломатическое представительство, консульское учреждение или международную организацию, должны получить визы, действительные на весь период их нахождения в стране пребывания. Данное положение также применяется в отношении членов семей сотрудников дипломатических представительств или консульских учреждений, а также лиц, находящихся на их иждивении, в случае, если они обладают дипломатическими или служебными паспортами, или их имена вписаны в паспорт отца или матери.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Гражданам государств Сторон, имеющим действительные дипломатические или служебные паспорта, назначенным на работу в дипломатические представительства, консульские учреждения или международные организации, и членам их семей, оформляются визы до их отбытия.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 направляющей Стороны заблаговременно уведомляет уполномоченный орган государства принимающей Стороны о назначениях соответствующих лиц в дипломатическое представительство и консульское учреждение, а также в международную организацию.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- владельцы дипломатических или служебных паспортов могут въезжать на территорию государства другой Стороны через все пункты въезда, открытые для международного сообщения.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имеет право, не мотивируя свое решение, отказать гражданину государства другой Стороны в разрешении на въезд, сократить или прекратить его пребывание на своей территории, если указанное лицо будет признано нежелательным или будет объявлено persona non grata.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государств Сторон в течение 30 (тридцати) дней с момента подписания настоящего Соглашения по дипломатическим каналам обменяются образцами действующих дипломатических и служебных паспортов. Любая Сторона, при изменении своих паспортов, представит другой Стороне образцы новых паспортов и проинформирует другую Сторону об условиях их применения в течение 30 (тридцати) дней до введения их в использование.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Сторон, в настоящее Соглашение могут вноситься изменения и дополнения, которые будут оформляться отдельными протоколами, являющимися неотъемлемыми частями настоящего Соглашения, и вступят в силу в соответствии со статьей 10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письменного уведомления другой Стороны. Настоящее Соглашение прекращает действие через 6 (шесть) месяцев с даты направления одной из Сторон соответствующего уведомления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Манила 11 ноября 2003 года в двух подлинных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</w:t>
      </w:r>
      <w:r>
        <w:rPr>
          <w:rFonts w:ascii="Times New Roman"/>
          <w:b w:val="false"/>
          <w:i/>
          <w:color w:val="000000"/>
          <w:sz w:val="28"/>
        </w:rPr>
        <w:t xml:space="preserve">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РЕСПУБЛИКИ ФИЛИППИНЫ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