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51ae" w14:textId="25d5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2005 N 493.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2005 года N 493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Изменения,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1. Утратил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Утратил силу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