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1269" w14:textId="8881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2005 года N 495. Утратило силу постановлением Правительства Республики Казахстан от 5 августа 2021 года № 527,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кодекс), Законами Республики Казахстан от 16 июля 1999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12 июня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регулировании производства и оборота табачных изделий"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(утратил силу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2003 года N 792 "О маркировке отдельных видов подакцизных товаров марками акцизного сбора" (САПП Республики Казахстан, 2003 г., N 32, ст. 320):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преамбуле и тексте слова "марками акцизного сбора", "марок акцизного сбора" заменить словами соответственно "акцизными марками", "акцизных марок";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дополнить подпунктом 1-1)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конкурсными управляющими, реализующими имущество (активы) банкрота с 1 сентября 2005 года;";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5 и в абзаце третьем пункта 6 после слов "производители" и "производителей" дополнить словами соответственно ", конкурсные управляющие, реализующие имущество (активы) банкрота," и ", конкурсных управляющих, реализующих имущество (активы) банкрота,";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"производства и обращения отечественных производителей и импортеров алкогольной продукции и табачных изделий" заменить словами "лиц, указанных в пункте 3 настоящего постановления";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(утратил силу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