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7582" w14:textId="5ec7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налогообложения отдельных организаций, осуществляющих деятельность в нефтехимической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2005 года N 590.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119-1 </w:t>
      </w:r>
      <w:r>
        <w:rPr>
          <w:rFonts w:ascii="Times New Roman"/>
          <w:b w:val="false"/>
          <w:i w:val="false"/>
          <w:color w:val="000000"/>
          <w:sz w:val="28"/>
        </w:rPr>
        <w:t>
 Кодекса Республики Казахстан от 12 июня 2001 года "О налогах и других обязательных платежах в бюджет" (Налоговый кодекс)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правила применения положений пункта 4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119-1 </w:t>
      </w:r>
      <w:r>
        <w:rPr>
          <w:rFonts w:ascii="Times New Roman"/>
          <w:b w:val="false"/>
          <w:i w:val="false"/>
          <w:color w:val="000000"/>
          <w:sz w:val="28"/>
        </w:rPr>
        <w:t>
 Налогового кодекса на срок свыше пяти лет при налогообложении организаций, осуществляющих деятельность в нефтехимической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сроки действия пункта 4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119-1 </w:t>
      </w:r>
      <w:r>
        <w:rPr>
          <w:rFonts w:ascii="Times New Roman"/>
          <w:b w:val="false"/>
          <w:i w:val="false"/>
          <w:color w:val="000000"/>
          <w:sz w:val="28"/>
        </w:rPr>
        <w:t>
 Налогового кодекса в зависимости от объемов инвестиций в фиксированные активы.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июня 2005 года N 590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применения положений пункта 4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119-1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Налогового кодекса на срок свыше пяти лет при налогообложении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организаций, осуществляющих деятельность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нефтехимической промышленности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июня 2001 года "О налогах и других обязательных платежах в бюджет" (Налоговый кодекс) и определяют порядок применения положений об уменьшении на сто процентов суммы корпоративного подоходного налога организациям, осуществляющим деятельность в нефтехимической промышленности, на срок свыше пяти лет в соответствии с пунктом 4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119-1 </w:t>
      </w:r>
      <w:r>
        <w:rPr>
          <w:rFonts w:ascii="Times New Roman"/>
          <w:b w:val="false"/>
          <w:i w:val="false"/>
          <w:color w:val="000000"/>
          <w:sz w:val="28"/>
        </w:rPr>
        <w:t>
 Налогового кодекса.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Заявка на применение положений пункта 4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119-1 </w:t>
      </w:r>
      <w:r>
        <w:rPr>
          <w:rFonts w:ascii="Times New Roman"/>
          <w:b w:val="false"/>
          <w:i w:val="false"/>
          <w:color w:val="000000"/>
          <w:sz w:val="28"/>
        </w:rPr>
        <w:t>
 Налогового кодекса направляется организациями, осуществляющими деятельность в нефтехимической промышленности (далее - заявитель), в уполномоченный государственный орган, осуществляющий формирование государственной политики в сфере нефтехимической промышленности (далее - уполномоченный государственный орган).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Заявка включает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 приложению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государственной регистрации юридического лица, засвидетельствованную нотариусом;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статистической карточки юридического лица, засвидетельствованную нотариусом;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устава юридического лица, засвидетельствованную нотариусом;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акт государственной приемочной комиссии о приемке объекта производственного назначения в эксплуатацию;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произведенные юридическим лицом инвестиции в объекты производственного назначения.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государственный орган рассматривает заявку, составленную в соответствии с требованиями пункта 3 настоящих правил, на соответствие требованиям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119-1 </w:t>
      </w:r>
      <w:r>
        <w:rPr>
          <w:rFonts w:ascii="Times New Roman"/>
          <w:b w:val="false"/>
          <w:i w:val="false"/>
          <w:color w:val="000000"/>
          <w:sz w:val="28"/>
        </w:rPr>
        <w:t>
 Налогового кодекса и направляет заявителю ответ в письменной форме в срок не более тридцати календарных дней со дня получения.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Сроки применения пункта 4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119-1 </w:t>
      </w:r>
      <w:r>
        <w:rPr>
          <w:rFonts w:ascii="Times New Roman"/>
          <w:b w:val="false"/>
          <w:i w:val="false"/>
          <w:color w:val="000000"/>
          <w:sz w:val="28"/>
        </w:rPr>
        <w:t>
 Налогового кодекса определяются настоящим постановлением.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положительного решения, уполномоченный государственный орган представляет заявителю заключение об уменьшении на сто процентов суммы корпоративного подоходного налога на срок свыше пяти лет для представления в территориальный налоговый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отрицательного решения, уполномоченный государственный орган направляет заявителю ответ в письменной форме с обоснованием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применения положений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пункта 4 статьи 119-1 Налогового кодекса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срок свыше пяти лет при налогообложении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организаций, осуществляющих деятельность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нефтехимической промышленности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ЗАЯВЛЕНИЕ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юридического лица" просит принять на рассмотрение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документы по инвестиционному проекту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(название проекта)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определению соответствия проекта требованиям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119-1 </w:t>
      </w:r>
      <w:r>
        <w:rPr>
          <w:rFonts w:ascii="Times New Roman"/>
          <w:b w:val="false"/>
          <w:i w:val="false"/>
          <w:color w:val="000000"/>
          <w:sz w:val="28"/>
        </w:rPr>
        <w:t>
 Налогового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кодекса Республики Казахстан и, при положительном решении, для определения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сроков действия положений пункта 4 названной статьи.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Сообщаем информацию об инвестиционном проекте: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Участники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Цель и существо проекта с описанием основных элементов создаваемого производства: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задачи и направления капитальных вложений;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нефтехимическая продукция и сырье, на которые ориентируется проект.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Месторасположение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Стоимость реализации проекта в национальной и иностранной валюте: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строительно-монтажных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основного оборудования (с указанием стоимости поставки);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вспомогательного оборудования (с указанием стоимости поставки);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монтажа и запуска оборудования;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величина заемных и собственных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Сроки и график реализации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Общие сведения о заявителе: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3"/>
        <w:gridCol w:w="3053"/>
      </w:tblGrid>
      <w:tr>
        <w:trPr>
          <w:trHeight w:val="45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(ФИО, телефон)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(ФИО, телефон)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 (ФИО, телефон)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 (р/с, валют./с) 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настоящему заявлению прилагаются документы, указанные в пункте 3 Правил применения положений пункта 4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119-1 </w:t>
      </w:r>
      <w:r>
        <w:rPr>
          <w:rFonts w:ascii="Times New Roman"/>
          <w:b w:val="false"/>
          <w:i w:val="false"/>
          <w:color w:val="000000"/>
          <w:sz w:val="28"/>
        </w:rPr>
        <w:t>
 Налогового кодекса на срок свыше пяти лет при налогообложении организаций, осуществляющих деятельность в нефтехимической промышленности.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               (подпись)           (ФИО)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          (подпись)           (ФИО)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июня 2005 года N 590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Сроки действия пункта 4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119-1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Налогового кодекса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зависимости от объемов инвестиций в фиксированные активы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6293"/>
        <w:gridCol w:w="3533"/>
        <w:gridCol w:w="2073"/>
      </w:tblGrid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п.п.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деятельности, код Общего классификатора экономической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(код ОКЭД)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   инвестиций в фиксированные активы, МРП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(млн.)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действия,лет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
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нефтепродуктов, за исключением моторного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топлива: бензина, керосина и т.п.; топлива: легкого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дистиллятного топлива, среднего дистиллятного топлива и тяжелого дистиллятного (дизельного) топлива (из 23.20).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 до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 до 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 до 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8 до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
</w:t>
            </w:r>
          </w:p>
        </w:tc>
      </w:tr>
      <w:tr>
        <w:trPr>
          <w:trHeight w:val="9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
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основных органических (химических) веществ, (24.14).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 до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 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 до 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 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 до 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8 до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 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 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
</w:t>
            </w:r>
          </w:p>
        </w:tc>
      </w:tr>
      <w:tr>
        <w:trPr>
          <w:trHeight w:val="9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
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 в первичных формах, (24.16)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 до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 до 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 до 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8 до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
</w:t>
            </w:r>
          </w:p>
        </w:tc>
      </w:tr>
      <w:tr>
        <w:trPr>
          <w:trHeight w:val="9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4.
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 синтетического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каучука, (24.17)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 до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 до 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 до 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8 до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
</w:t>
            </w:r>
          </w:p>
        </w:tc>
      </w:tr>
      <w:tr>
        <w:trPr>
          <w:trHeight w:val="9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5.
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красок и лаков, (24.3)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 до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 до 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 до 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8 до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
</w:t>
            </w:r>
          </w:p>
        </w:tc>
      </w:tr>
      <w:tr>
        <w:trPr>
          <w:trHeight w:val="9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6.
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мыла и моющих, чистящих и полирующих средств, парфюмерных и косметических средств, (24.5)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 до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 до 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 до 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8 до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
</w:t>
            </w:r>
          </w:p>
        </w:tc>
      </w:tr>
      <w:tr>
        <w:trPr>
          <w:trHeight w:val="9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
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искусственных  и синтетических волокон, (24.7)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 до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 до 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 до 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8 до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
</w:t>
            </w:r>
          </w:p>
        </w:tc>
      </w:tr>
      <w:tr>
        <w:trPr>
          <w:trHeight w:val="9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8.
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 резиновых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изделий, (25.1)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 до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 до 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 до 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8 до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Месячный расчетный показатель, устанавливаемый законом о республиканском бюджете на соответствующий финансовый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 дня принятия в эксплуатацию объектов производственного назначения с полным технологическим циклом государственными приемочными комиссиями.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