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cc8e" w14:textId="627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вывозных таможенных пошлинах на сырую нефть и товары, выработанные из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1036.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13.07.2010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стабилизации внутреннего рынка сырой нефти и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08.04.2008 </w:t>
      </w:r>
      <w:r>
        <w:rPr>
          <w:rFonts w:ascii="Times New Roman"/>
          <w:b w:val="false"/>
          <w:i w:val="false"/>
          <w:color w:val="000000"/>
          <w:sz w:val="28"/>
        </w:rPr>
        <w:t>N 328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Утвердить прилагаемые Правила исчисления ставок вывозных таможенных пошлин на товары, выработанные из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08.04.2008 </w:t>
      </w:r>
      <w:r>
        <w:rPr>
          <w:rFonts w:ascii="Times New Roman"/>
          <w:b w:val="false"/>
          <w:i w:val="false"/>
          <w:color w:val="000000"/>
          <w:sz w:val="28"/>
        </w:rPr>
        <w:t>N 328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24.12.2008 </w:t>
      </w:r>
      <w:r>
        <w:rPr>
          <w:rFonts w:ascii="Times New Roman"/>
          <w:b w:val="false"/>
          <w:i w:val="false"/>
          <w:color w:val="000000"/>
          <w:sz w:val="28"/>
        </w:rPr>
        <w:t>N 1253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ежемесячно, к 5 числу месяца, следующего за отчетным месяцем, представлять в Министерство экономического развития и торговли Республики Казахстан информацию по итогам мониторинга цен на мировых рынках нефтяного сырья (далее - мониторинг цен).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06.01.2006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3 пост.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000000"/>
          <w:sz w:val="28"/>
        </w:rPr>
        <w:t>N 75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официального опубликования);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24.12.2008 </w:t>
      </w:r>
      <w:r>
        <w:rPr>
          <w:rFonts w:ascii="Times New Roman"/>
          <w:b w:val="false"/>
          <w:i w:val="false"/>
          <w:color w:val="000000"/>
          <w:sz w:val="28"/>
        </w:rPr>
        <w:t>N 1234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Установить ставки вывозных таможенных пошлин на сырую нефть и товары, выработанные из нефти,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3-1. Ставки вывозных таможенных пошлин на сырую нефть, установленные настоящим постановлением, не применяются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вывоза недропользователями сырой нефти, добытой ими по соглашениям (контрактам) о разделе продукции, заключенным с Правительством Республики Казахстан или компетентным органом до 1 января 2009 года и прошедшим обязательную налоговую экспертизу, в которых предусмотрено освобождение от уплаты вывозных таможенных пошлин на сырую нефть;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вывоза недропользователями сырой нефти, добытой ими по контрактам на недропользование, в которых предусмотрено освобождение от уплаты вывозных таможенных пошлин на сырую нефть, не являющимся соглашениями (контрактами) о разделе продукции, за исключением сырой нефти, вывозимой недропользователями, осуществляющими уплату роялти.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в редакции постановления Правительства РК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3-2. Министерству нефти и газа Республики Казахстан ежемесячно информировать Комитет таможенного контроля Министерства финансов Республики Казахстан об участниках внешнеэкономической деятельности, планирующих осуществлять вывоз сырой нефти, добытой по контрактам на недропользование, с указанием реквизитов контрактов и объемов вывозимого сырья (в разрезе по контрактам).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3-2 в соответствии с постановлением Правительства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480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дней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2005 года N 1036    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вывозных таможенных пошлин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сырую нефть и товары, выработанные из нефти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31.12.2011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постановлениями Правительства РК от 07.09.2012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02.04.2013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8402"/>
        <w:gridCol w:w="2347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товара*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тонну)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 и продукты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168,88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дистилляты: для специфических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переработки; для химических превращений в процессах,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указанных в подсубпозиции 2710 19 110 0;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целей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19 420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2713 90 900 0 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2710 19 350 0 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кроме периода с 15 февраля по 15 октября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кроме тяжелого дистиллятного жидкого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кроме периода с 15 апреля по 15 августа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2005 года N 1036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исчисления ставок вывозных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на товары, выработанные из нефти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с изменениями, внесенными постановлениями Правительства РК от 08.04.2008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опубликования); от 13.07.2010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Настоящие Правила исчисления ставок вывозных таможенных пошлин на товары, выработанные из нефти, (далее - Правила), устанавливают порядок исчисления ставок вывозных таможенных пошлин на товары, выработанные из нефти (далее - ставки таможенных пошлин).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товарами, выработанными из нефти, понимаются товары,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Исчисление ставок вывозных таможенных пошлин осуществляется Министерством экономического развития и торговли Республики Казахстан по итогам каждого отчетного квартала, на основании данных о средней рыночной цене на сырую нефть, представляемых Министерством финансов Республики Казахстан по результатам ежемесячного мониторинга цен на мировых рынках нефтяного сырья (далее - мониторинг цен),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официального опубликования);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3-1. В случае изменения средней рыночной цены на сырую нефть по итогам отчетного месяца (за исключением месяца, приходящегося на конец отчетного квартала), в сравнении с предыдущим месяцем, более чем на 15 долларов США за баррель, утвержденные ставки вывозных таможенных пошлин корректируются с учетом мониторинга цен отчетного месяца, в котором произошли данные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Правительства РК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В случае изменения средней рыночной цены на сырую нефть по итогам отчетного квартала, а также в случае, предусмотренном пунктом 3-1 указанных Правил, Министерство экономического развития и торговли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подготавливает проект решения Правительства Республики Казахстан об изменении размера ставок вывозных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При сложившейся за период мониторинга цен средней рыночной цене сырой нефти до 138,6 доллара за 1 тонну (включительно) вывоз сырой нефти и товаров, выработанных из нефти, производится по ставке 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6. При сложившейся за период мониторинга цен средней рыночной цене сырой нефти свыше 138,6 долларов за 1 тонну ставки вывозных таможенных пошлин в отношении товаров, выработанных из нефти, исчисляются с учетом поправочных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Поправочный коэффициент - коэффициент, используемый для расчета размера ставки вывозной таможенной пошлины, в зависимости от вида и характеристик нефтепродукта.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7. Исчисление размера ставок вывозных таможенных пошлин в отношении товаров, выработанных из нефти, производится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СВТП = К х (Ц - 138,6),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СВТП - размер ставки вывозной таможенной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- 50 % от среднеарифметического значения коэффициентов 0,35 и 0,4, используемых в формуле расчета условной ставки и умноженных на поправочный коэффициент,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 - средняя рыночная цена сырой нефти, сложившаяся за период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06.01.2006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3 пост.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13.07.2010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Результат расчета размера ставки вывозной таможенной пошлины, произведенного в соответствии с пунктом 7 настоящих Правил, математически округляется до второго знака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вывозных таможенных пошлин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товары, выработанные из нефти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31.12.2011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/>
          <w:i w:val="false"/>
          <w:color w:val="000000"/>
          <w:sz w:val="28"/>
        </w:rPr>
        <w:t>Перечень товаров, выработанных из нефти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10175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товара*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и продукты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дистилляты: для специфических процессов переработки;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превращений в процессах, кроме указанных в подсубпозиции 2710 19 110 0; для прочих целей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2713 90 900 0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кроме тяжелого дистиллятного жидкого топлива.      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вывозных таможенных пошлин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товары, выработанные из нефти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06.01.2006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3 пост. </w:t>
      </w:r>
      <w:r>
        <w:rPr>
          <w:rFonts w:ascii="Times New Roman"/>
          <w:b w:val="false"/>
          <w:i w:val="false"/>
          <w:color w:val="ff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Правительства РК от 08.04.2008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опубликования); от 13.07.2010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мониторинга цен 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______ месяц 200__ года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28.01.2008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официального опубликования);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93"/>
        <w:gridCol w:w="1013"/>
        <w:gridCol w:w="2373"/>
        <w:gridCol w:w="1253"/>
        <w:gridCol w:w="1533"/>
        <w:gridCol w:w="2133"/>
        <w:gridCol w:w="2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URALS (MED)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($/баррель)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URALS (MED)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BRENT DTD) ($/баррель)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(среднее значение 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(DTD)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(сред-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BRENT (DTD)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URALS (MED)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Рыночная цена реализуемой сырой нефти определяется как среднеарифметическое значение ежедневных котировок«URALS (MED)», BRENT (DTD).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"min" минимальная рыночная цена "URALS (MED)"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"max" максимальная рыночная цена "URALS (MED)"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 (DTD) "min" минимальная рыночная цена "BRENT (DTD)"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 (DTD) "max" максимальная рыночная цена "BRENT (DTD)" за день на бирже;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=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  </w:t>
      </w:r>
      <w:r>
        <w:rPr>
          <w:rFonts w:ascii="Times New Roman"/>
          <w:b w:val="false"/>
          <w:i w:val="false"/>
          <w:color w:val="000000"/>
          <w:sz w:val="28"/>
        </w:rPr>
        <w:t xml:space="preserve">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)/2 = ___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ежедневная среднеарифметическая рыночная цена сырой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на бирже минимальных и максимальных значений URALS (MED) за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на бирже минимальных и максимальных значений BRENT (DTD) за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Ц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/>
          <w:i w:val="false"/>
          <w:color w:val="000000"/>
          <w:sz w:val="28"/>
        </w:rPr>
        <w:t xml:space="preserve">(С 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rPr>
          <w:rFonts w:ascii="Times New Roman"/>
          <w:b/>
          <w:i w:val="false"/>
          <w:color w:val="000000"/>
          <w:sz w:val="28"/>
        </w:rPr>
        <w:t xml:space="preserve">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+...+ </w:t>
      </w:r>
      <w:r>
        <w:rPr>
          <w:rFonts w:ascii="Times New Roman"/>
          <w:b/>
          <w:i w:val="false"/>
          <w:color w:val="000000"/>
          <w:sz w:val="28"/>
        </w:rPr>
        <w:t xml:space="preserve">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 xml:space="preserve">n х 7,5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/>
          <w:i w:val="false"/>
          <w:color w:val="000000"/>
          <w:sz w:val="28"/>
        </w:rPr>
        <w:t xml:space="preserve">_______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рыночная цена сырой нефти за период мониторинга (за тонну);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сырой нефти в дни публикации таких котировок в течение периода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дней публикации таких котировок в течение периода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7,5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перевода из баррелей в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 период мониторинга средняя рыночная цена на нефть за 1 (один) баррель составила ______ долларов США, за одну метрическую тонну _____ долларов США.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вывозных таможенных пошлин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товары, выработанные из нефти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31.12.2011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3021"/>
        <w:gridCol w:w="7447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2 х 1,2 = 0,225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19 420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2 х 0,8 = 0,15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2710 19 350 0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0,5х(0,35+0,4)/2x0,8 = 0,15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0,5х(0,35+0,4)/2х0,8 = 0,15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кроме тяжелого дистиллятного жидкого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вывозимые с таможенной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сырую нефть и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выработанные из нефти 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Формулы расчета ставок вывозных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 в отношении сырой нефти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08.04.2008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исключено постановлением Правительства РК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тридцати календарных дней со дня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