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fcef" w14:textId="b27f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одобрении проекта изменений и дополнения в постановление 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2005 года N 1263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управления активами Национального фонда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представленный Национальным Банком Республики Казахстан проект изменений и дополнения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Казахстан", одобренное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2001 года N 787.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г. Алматы                       от "____"________ 2005 года                 N 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дополнения в постановление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Правления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 июня 2001 года N 237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осуществления инвестиционных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операций Национального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эффективности доверительного управления Национальным фондом Республики Казахстан, а также в соответствии с Бюджетным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N 655 "О договоре о доверительном управлении Национальным фондом Республики Казахстан"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июня 2001 года N 237 "Об утверждении Правил осуществления инвестиционных операций Национального фонда Республики Казахстан" (зарегистрированное в Реестре государственной регистрации нормативных правовых актов Республики Казахстан под N 1568, опубликованное 2-15 июля 2001 года в изданиях Национального Банка Республики Казахстан "Қазақстан Ұлттық Банкінің Хабаршысы" и "Вестник Национального Банка Казахстана"), с изменениями и дополнениями, утвержденными постановлениями Правления Национального Банка Республики Казахстан от 24 октября 2002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426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Республики Казахстан под N 2048), от 1 сентября 2003 года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N 322 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Республики Казахстан под N 2518)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осуществления инвестиционных операций Национального фонда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Деятельность по доверительному управлению фондом включает приобретение услуг Bloomberg L.P., Reuters (Eastern Europe) Limited, Fitch Ratings Ltd и других информационных систем, предоставляющих данные о финансовых рынках;";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Индекс Citigroup World Government Bond ex Japan Index 50 процентов USD hedged (90 процентов) плюс Citigroup World Government Bond Japan Index 50 процентов USD hedged (10 процентов) (далее - customized CitigroupWGB Index 50 процентов USD hedged) - индекс компании Citigroup, состоящий на 90 процентов из государственных облигаций развитых стран, за исключением Японии, и на 10 процентов из государственных облигаций Японии со сроком погашения более одного года, на 50 процентов хеджированный против доллара США. Возврат к эталонному распределению в данном индексе производится в последний рабочий день календарного квартала. Состав ценных бумаг в индексе меняется ежемесячно на основе рыночной капитализации. Показатели доходности и риска рассчитываются ежедневно.";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"29. Операции репо и обратное репо должны осуществляться с контрпартнерами, имеющими краткосрочные кредитные рейтинги не ниже А1+ - Standard&amp;Poor's /P1 - Moody's, и долгосрочными кредитными рейтингами не ниже АА- - Standard&amp;Poor's/Aa- - Moody's. Обеспечением для операций обратного репо должны быть ценные бумаги с минимальным кредитным рейтингом ААА, рыночная стоимость которых составляет не менее 100 % от суммы операции.";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"32. Сделки по принципу "поставка против платежа" могут осуществляться при одновременной поставке активов между контрпартнерами (или кастодианами) без ограничений на их кредитный рейтинг.";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"45. Эталонным портфелем для сберегательного портфеля считается индекс, состоящий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75 процентов из customized CitigroupWGB Index 50 процентов USD hedged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25 процентов из MSCI World Index excluding Energy.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к эталонному распределению в данном индексе производится в последний рабочий день календарного квартала.";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"57. Доля портфеля акций, находящаяся в активном управлении, не должна превышать 50 процентов от портфеля акций.";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62 цифры "300" заменить цифрами"500";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67 цифру "4" заменить цифрой "8".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государственной регистрации в Министерстве юстиции Республики Казахстан, за исключением абзацев третьего, четвертого, седьмого, восьмого, шестнадцатого, семнадцатого, восемнадцатого и девятнадцатого пункта 1 настоящего постановления, которые распространяется на отношения, возникшие с 1 октября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(Герасименко Ю.В.):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Одобрено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 "___"_______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N__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