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253a0" w14:textId="00253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судебной практике назначения видов учреждений уголовно - исполнительной системы лицам, осужденным к лишению свободы</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23 июня 2006 года N 7.</w:t>
      </w:r>
    </w:p>
    <w:p>
      <w:pPr>
        <w:spacing w:after="0"/>
        <w:ind w:left="0"/>
        <w:jc w:val="both"/>
      </w:pPr>
      <w:r>
        <w:rPr>
          <w:rFonts w:ascii="Times New Roman"/>
          <w:b w:val="false"/>
          <w:i w:val="false"/>
          <w:color w:val="ff0000"/>
          <w:sz w:val="28"/>
        </w:rPr>
        <w:t xml:space="preserve">
      Сноска. Заголовок с изменением, внесенным нормативным постановлением Верховного Суда РК от 20.04.2018 </w:t>
      </w:r>
      <w:r>
        <w:rPr>
          <w:rFonts w:ascii="Times New Roman"/>
          <w:b w:val="false"/>
          <w:i w:val="false"/>
          <w:color w:val="ff0000"/>
          <w:sz w:val="28"/>
        </w:rPr>
        <w:t>№ 8</w:t>
      </w:r>
      <w:r>
        <w:rPr>
          <w:rFonts w:ascii="Times New Roman"/>
          <w:b w:val="false"/>
          <w:i w:val="false"/>
          <w:color w:val="ff0000"/>
          <w:sz w:val="28"/>
        </w:rPr>
        <w:t xml:space="preserve"> (вводится в действие со дня первого официального опубликования).</w:t>
      </w:r>
    </w:p>
    <w:bookmarkStart w:name="z1" w:id="0"/>
    <w:p>
      <w:pPr>
        <w:spacing w:after="0"/>
        <w:ind w:left="0"/>
        <w:jc w:val="both"/>
      </w:pPr>
      <w:r>
        <w:rPr>
          <w:rFonts w:ascii="Times New Roman"/>
          <w:b w:val="false"/>
          <w:i w:val="false"/>
          <w:color w:val="000000"/>
          <w:sz w:val="28"/>
        </w:rPr>
        <w:t>
      В связи с изменением уголовного законодательства Республики Казахстан, регламентирующего порядок назначения видов учреждений уголовно-исполнительной системы, и в целях обеспечения правильного и единообразного применения закона, пленарное заседание Верховного Суда Республики Казахстан</w:t>
      </w:r>
    </w:p>
    <w:bookmarkEnd w:id="0"/>
    <w:p>
      <w:pPr>
        <w:spacing w:after="0"/>
        <w:ind w:left="0"/>
        <w:jc w:val="both"/>
      </w:pPr>
      <w:r>
        <w:rPr>
          <w:rFonts w:ascii="Times New Roman"/>
          <w:b w:val="false"/>
          <w:i w:val="false"/>
          <w:color w:val="000000"/>
          <w:sz w:val="28"/>
        </w:rPr>
        <w:t>
      постановляет: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изменением, внесенным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Правильное определение вида учреждения уголовно-исполнительной системы имеет важное значение для достижения целей наказания и обеспечивает индивидуализацию исполнения наказания с учетом тяжести совершенного преступления, личности преступника, его возраста и пола. Судам необходимо строго руководствоваться положениями </w:t>
      </w:r>
      <w:r>
        <w:rPr>
          <w:rFonts w:ascii="Times New Roman"/>
          <w:b w:val="false"/>
          <w:i w:val="false"/>
          <w:color w:val="000000"/>
          <w:sz w:val="28"/>
        </w:rPr>
        <w:t>статей 46</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Уголовного Кодекса Республики Казахстан (далее - УК), определяющих порядок назначения вида учреждения уголовно-исполнительной системы, в котором должно отбывать наказание лицо, осужденное к лишению свободы.</w:t>
      </w:r>
    </w:p>
    <w:bookmarkEnd w:id="1"/>
    <w:bookmarkStart w:name="z24" w:id="2"/>
    <w:p>
      <w:pPr>
        <w:spacing w:after="0"/>
        <w:ind w:left="0"/>
        <w:jc w:val="both"/>
      </w:pPr>
      <w:r>
        <w:rPr>
          <w:rFonts w:ascii="Times New Roman"/>
          <w:b w:val="false"/>
          <w:i w:val="false"/>
          <w:color w:val="000000"/>
          <w:sz w:val="28"/>
        </w:rPr>
        <w:t>
      При этом следует иметь в виду, что закон исключает возможность назначения того или иного вида учреждения уголовно-исполнительной системы по усмотрению суда.</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xml:space="preserve">
      2. В учреждения уголовно-исполнительной системы минимальной безопасности направляются лица (мужчины и женщины), осужденные:  </w:t>
      </w:r>
    </w:p>
    <w:bookmarkEnd w:id="3"/>
    <w:p>
      <w:pPr>
        <w:spacing w:after="0"/>
        <w:ind w:left="0"/>
        <w:jc w:val="both"/>
      </w:pPr>
      <w:r>
        <w:rPr>
          <w:rFonts w:ascii="Times New Roman"/>
          <w:b w:val="false"/>
          <w:i w:val="false"/>
          <w:color w:val="000000"/>
          <w:sz w:val="28"/>
        </w:rPr>
        <w:t xml:space="preserve">
      за преступления, совершенные по неосторожности независимо от срока наказания;  </w:t>
      </w:r>
    </w:p>
    <w:p>
      <w:pPr>
        <w:spacing w:after="0"/>
        <w:ind w:left="0"/>
        <w:jc w:val="both"/>
      </w:pPr>
      <w:r>
        <w:rPr>
          <w:rFonts w:ascii="Times New Roman"/>
          <w:b w:val="false"/>
          <w:i w:val="false"/>
          <w:color w:val="000000"/>
          <w:sz w:val="28"/>
        </w:rPr>
        <w:t>
      за преступления, не связанные с применением насилия, предусмотренные главами 7,8,9,12 и 13 УК;</w:t>
      </w:r>
    </w:p>
    <w:p>
      <w:pPr>
        <w:spacing w:after="0"/>
        <w:ind w:left="0"/>
        <w:jc w:val="both"/>
      </w:pPr>
      <w:r>
        <w:rPr>
          <w:rFonts w:ascii="Times New Roman"/>
          <w:b w:val="false"/>
          <w:i w:val="false"/>
          <w:color w:val="000000"/>
          <w:sz w:val="28"/>
        </w:rPr>
        <w:t xml:space="preserve">
      за преступления, предусмотренные главой 15 УК, в случае полного возмещения ими ущерба, причиненного преступлением, за исключением преступлений, предусмотренных частями 1-1, второй, третьей и четвертой статьи 366, частями второй, третьей и четвертой статьи 367, частью второй статьи 368 УК; </w:t>
      </w:r>
    </w:p>
    <w:p>
      <w:pPr>
        <w:spacing w:after="0"/>
        <w:ind w:left="0"/>
        <w:jc w:val="both"/>
      </w:pPr>
      <w:r>
        <w:rPr>
          <w:rFonts w:ascii="Times New Roman"/>
          <w:b w:val="false"/>
          <w:i w:val="false"/>
          <w:color w:val="000000"/>
          <w:sz w:val="28"/>
        </w:rPr>
        <w:t>
      впервые осужденные за совершение умышленного преступления, за которое назначено наказание к лишению свободы на срок до двух лет включительно, за исключением преступлений, предусмотренных частями 1-1, второй, третьей и четвертой статьи 366, частями второй, третьей и четвертой статьи 367, частью второй статьи 368 УК.</w:t>
      </w:r>
    </w:p>
    <w:bookmarkStart w:name="z25" w:id="4"/>
    <w:p>
      <w:pPr>
        <w:spacing w:after="0"/>
        <w:ind w:left="0"/>
        <w:jc w:val="both"/>
      </w:pPr>
      <w:r>
        <w:rPr>
          <w:rFonts w:ascii="Times New Roman"/>
          <w:b w:val="false"/>
          <w:i w:val="false"/>
          <w:color w:val="000000"/>
          <w:sz w:val="28"/>
        </w:rPr>
        <w:t>
      В силу требований части третьей статьи 19 УПК лицам, ранее судимым, но не отбывавшим лишение свободы, и осужденным за совершение нового умышленного преступления, за которое назначено наказание к лишению свободы на срок до двух лет включительно, отбывание наказания назначается в учреждениях уголовно-исполнительной системы минимальной безопасности.</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нормативного постановления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 с изменениями, внесенными нормативным постановлением Верховного Суда РК от 22.12.2022 </w:t>
      </w:r>
      <w:r>
        <w:rPr>
          <w:rFonts w:ascii="Times New Roman"/>
          <w:b w:val="false"/>
          <w:i w:val="false"/>
          <w:color w:val="000000"/>
          <w:sz w:val="28"/>
        </w:rPr>
        <w:t>№ 10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 w:id="5"/>
    <w:p>
      <w:pPr>
        <w:spacing w:after="0"/>
        <w:ind w:left="0"/>
        <w:jc w:val="both"/>
      </w:pPr>
      <w:r>
        <w:rPr>
          <w:rFonts w:ascii="Times New Roman"/>
          <w:b w:val="false"/>
          <w:i w:val="false"/>
          <w:color w:val="000000"/>
          <w:sz w:val="28"/>
        </w:rPr>
        <w:t>
      3. Лицам (мужчинам и женщинам) отбывание наказания в виде лишения свободы в учреждениях уголовно-исполнительной системы средней безопасности назначается:</w:t>
      </w:r>
    </w:p>
    <w:bookmarkEnd w:id="5"/>
    <w:bookmarkStart w:name="z60" w:id="6"/>
    <w:p>
      <w:pPr>
        <w:spacing w:after="0"/>
        <w:ind w:left="0"/>
        <w:jc w:val="both"/>
      </w:pPr>
      <w:r>
        <w:rPr>
          <w:rFonts w:ascii="Times New Roman"/>
          <w:b w:val="false"/>
          <w:i w:val="false"/>
          <w:color w:val="000000"/>
          <w:sz w:val="28"/>
        </w:rPr>
        <w:t>
      осужденным к лишению свободы на срок свыше двух лет за совершение умышленных преступлений (средней тяжести, тяжких и особо тяжких), ранее не отбывавшим наказание в виде лишения свободы;</w:t>
      </w:r>
    </w:p>
    <w:bookmarkEnd w:id="6"/>
    <w:bookmarkStart w:name="z61" w:id="7"/>
    <w:p>
      <w:pPr>
        <w:spacing w:after="0"/>
        <w:ind w:left="0"/>
        <w:jc w:val="both"/>
      </w:pPr>
      <w:r>
        <w:rPr>
          <w:rFonts w:ascii="Times New Roman"/>
          <w:b w:val="false"/>
          <w:i w:val="false"/>
          <w:color w:val="000000"/>
          <w:sz w:val="28"/>
        </w:rPr>
        <w:t>
      осужденным к лишению свободы, в том числе на срок менее двух лет, за совершение преступлений, предусмотренных частями 1-1, второй и третьей статьи 366 УК, частями второй и третьей статьи 367 УК, частью второй статьи 368 УК, ранее не отбывавшим наказание в виде лишения свободы;</w:t>
      </w:r>
    </w:p>
    <w:bookmarkEnd w:id="7"/>
    <w:bookmarkStart w:name="z62" w:id="8"/>
    <w:p>
      <w:pPr>
        <w:spacing w:after="0"/>
        <w:ind w:left="0"/>
        <w:jc w:val="both"/>
      </w:pPr>
      <w:r>
        <w:rPr>
          <w:rFonts w:ascii="Times New Roman"/>
          <w:b w:val="false"/>
          <w:i w:val="false"/>
          <w:color w:val="000000"/>
          <w:sz w:val="28"/>
        </w:rPr>
        <w:t>
      лицам, ранее не отбывавшим наказание в виде лишения свободы, которым штраф, исправительные работы, привлечение к общественным работам, ограничение свободы заменены лишением свободы.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3 - в редакции нормативного постановления Верховного Суда РК от 28.09.2023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5" w:id="9"/>
    <w:p>
      <w:pPr>
        <w:spacing w:after="0"/>
        <w:ind w:left="0"/>
        <w:jc w:val="both"/>
      </w:pPr>
      <w:r>
        <w:rPr>
          <w:rFonts w:ascii="Times New Roman"/>
          <w:b w:val="false"/>
          <w:i w:val="false"/>
          <w:color w:val="000000"/>
          <w:sz w:val="28"/>
        </w:rPr>
        <w:t>
      4. Отбывание наказания в виде лишения свободы в учреждениях уголовно-исполнительной системы максимальной безопасности назначается лицам (мужчинам и женщинам):</w:t>
      </w:r>
    </w:p>
    <w:bookmarkEnd w:id="9"/>
    <w:bookmarkStart w:name="z63" w:id="10"/>
    <w:p>
      <w:pPr>
        <w:spacing w:after="0"/>
        <w:ind w:left="0"/>
        <w:jc w:val="both"/>
      </w:pPr>
      <w:r>
        <w:rPr>
          <w:rFonts w:ascii="Times New Roman"/>
          <w:b w:val="false"/>
          <w:i w:val="false"/>
          <w:color w:val="000000"/>
          <w:sz w:val="28"/>
        </w:rPr>
        <w:t>
      осужденным к лишению свободы, ранее отбывавшим лишение свободы за совершение умышленного преступления;</w:t>
      </w:r>
    </w:p>
    <w:bookmarkEnd w:id="10"/>
    <w:bookmarkStart w:name="z64" w:id="11"/>
    <w:p>
      <w:pPr>
        <w:spacing w:after="0"/>
        <w:ind w:left="0"/>
        <w:jc w:val="both"/>
      </w:pPr>
      <w:r>
        <w:rPr>
          <w:rFonts w:ascii="Times New Roman"/>
          <w:b w:val="false"/>
          <w:i w:val="false"/>
          <w:color w:val="000000"/>
          <w:sz w:val="28"/>
        </w:rPr>
        <w:t>
      лицам, осужденным к лишению свободы за совершение преступлений, предусмотренных частями 1-1, второй и третьей статьи 366 УК, частями второй и третьей статьи 367 УК, частью второй статьи 368 УК, ранее отбывавшим лишение свободы за совершение умышленного преступления или преступления по неосторожности;</w:t>
      </w:r>
    </w:p>
    <w:bookmarkEnd w:id="11"/>
    <w:bookmarkStart w:name="z65" w:id="12"/>
    <w:p>
      <w:pPr>
        <w:spacing w:after="0"/>
        <w:ind w:left="0"/>
        <w:jc w:val="both"/>
      </w:pPr>
      <w:r>
        <w:rPr>
          <w:rFonts w:ascii="Times New Roman"/>
          <w:b w:val="false"/>
          <w:i w:val="false"/>
          <w:color w:val="000000"/>
          <w:sz w:val="28"/>
        </w:rPr>
        <w:t>
      лицам, ранее отбывавшим лишение свободы за совершение умышленного преступления или преступления по неосторожности, которым штраф, исправительные работы, привлечение к общественным работам, ограничение свободы заменены лишением свободы.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4 - в редакции нормативного постановления Верховного Суда РК от 28.09.2023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 w:id="13"/>
    <w:p>
      <w:pPr>
        <w:spacing w:after="0"/>
        <w:ind w:left="0"/>
        <w:jc w:val="both"/>
      </w:pPr>
      <w:r>
        <w:rPr>
          <w:rFonts w:ascii="Times New Roman"/>
          <w:b w:val="false"/>
          <w:i w:val="false"/>
          <w:color w:val="000000"/>
          <w:sz w:val="28"/>
        </w:rPr>
        <w:t>
      5. К лицам, впервые осужденным к лишению свободы, относятся и те, которые ранее осуждались к лишению свободы, но судимости у них погашены или сняты в установленном законом порядке, а также лица, имеющие неснятые или непогашенные судимости к лишению свободы за деяния, которые новым уголовным законом, имеющим обратную силу, не признаются уголовным правонарушением.</w:t>
      </w:r>
    </w:p>
    <w:bookmarkEnd w:id="13"/>
    <w:bookmarkStart w:name="z66" w:id="14"/>
    <w:p>
      <w:pPr>
        <w:spacing w:after="0"/>
        <w:ind w:left="0"/>
        <w:jc w:val="both"/>
      </w:pPr>
      <w:r>
        <w:rPr>
          <w:rFonts w:ascii="Times New Roman"/>
          <w:b w:val="false"/>
          <w:i w:val="false"/>
          <w:color w:val="000000"/>
          <w:sz w:val="28"/>
        </w:rPr>
        <w:t>
      4-1. С учетом положений части третьей статьи 19 УПК лицам (мужчинам и женщинам), ранее отбывавшим лишение свободы за преступления по неосторожности, отбывание лишения свободы назначается:</w:t>
      </w:r>
    </w:p>
    <w:bookmarkEnd w:id="14"/>
    <w:bookmarkStart w:name="z67" w:id="15"/>
    <w:p>
      <w:pPr>
        <w:spacing w:after="0"/>
        <w:ind w:left="0"/>
        <w:jc w:val="both"/>
      </w:pPr>
      <w:r>
        <w:rPr>
          <w:rFonts w:ascii="Times New Roman"/>
          <w:b w:val="false"/>
          <w:i w:val="false"/>
          <w:color w:val="000000"/>
          <w:sz w:val="28"/>
        </w:rPr>
        <w:t>
      осужденным, указанным в пункте 1) части пятой статьи 46 УК, в учреждениях уголовно-исполнительной системы минимальной безопасности;</w:t>
      </w:r>
    </w:p>
    <w:bookmarkEnd w:id="15"/>
    <w:bookmarkStart w:name="z68" w:id="16"/>
    <w:p>
      <w:pPr>
        <w:spacing w:after="0"/>
        <w:ind w:left="0"/>
        <w:jc w:val="both"/>
      </w:pPr>
      <w:r>
        <w:rPr>
          <w:rFonts w:ascii="Times New Roman"/>
          <w:b w:val="false"/>
          <w:i w:val="false"/>
          <w:color w:val="000000"/>
          <w:sz w:val="28"/>
        </w:rPr>
        <w:t>
      осужденным к лишению свободы на срок свыше двух лет за совершение умышленных преступлений в учреждениях уголовно-исполнительной системы средней безопасности;</w:t>
      </w:r>
    </w:p>
    <w:bookmarkEnd w:id="16"/>
    <w:bookmarkStart w:name="z69" w:id="17"/>
    <w:p>
      <w:pPr>
        <w:spacing w:after="0"/>
        <w:ind w:left="0"/>
        <w:jc w:val="both"/>
      </w:pPr>
      <w:r>
        <w:rPr>
          <w:rFonts w:ascii="Times New Roman"/>
          <w:b w:val="false"/>
          <w:i w:val="false"/>
          <w:color w:val="000000"/>
          <w:sz w:val="28"/>
        </w:rPr>
        <w:t>
      осужденным к лишению свободы за совершение преступлений, предусмотренных частями 1-1, второй и третьей статьи 366 УК, частями второй и третьей статьи 367 УК, частью второй статьи 368 УК, и лицам, которым штраф, исправительные работы, привлечение к общественным работам, ограничение свободы заменены лишением свободы, в учреждениях уголовно-исполнительной системы максимальной безопасности.</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4-1 в соответствии с нормативным постановлением Верховного Суда РК от 28.09.2023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70" w:id="18"/>
    <w:p>
      <w:pPr>
        <w:spacing w:after="0"/>
        <w:ind w:left="0"/>
        <w:jc w:val="both"/>
      </w:pPr>
      <w:r>
        <w:rPr>
          <w:rFonts w:ascii="Times New Roman"/>
          <w:b w:val="false"/>
          <w:i w:val="false"/>
          <w:color w:val="000000"/>
          <w:sz w:val="28"/>
        </w:rPr>
        <w:t xml:space="preserve">
      4-2. При применении положений статьи 46 УК в редакции Закона Республики Казахстан от 17 марта 2023 года № 212-VII "О внесении изменений и дополнений в некоторые законодательные акты Республики Казахстан по вопросам прав человека в сфере уголовного судопроизводства, исполнения наказания, а также предупреждения пыток и других жестоких, бесчеловечных или унижающих достоинство видов обращения" (далее - новый уголовный закон) нужно исходить из того, что новый уголовный закон вводится в действие по истечении шестидесяти календарных дней после дня его официального опубликования (газета "Казахстанская правда" от 20 марта 2023 года № 53), то есть с 20 мая 2023 года. </w:t>
      </w:r>
    </w:p>
    <w:bookmarkEnd w:id="18"/>
    <w:bookmarkStart w:name="z71" w:id="19"/>
    <w:p>
      <w:pPr>
        <w:spacing w:after="0"/>
        <w:ind w:left="0"/>
        <w:jc w:val="both"/>
      </w:pPr>
      <w:r>
        <w:rPr>
          <w:rFonts w:ascii="Times New Roman"/>
          <w:b w:val="false"/>
          <w:i w:val="false"/>
          <w:color w:val="000000"/>
          <w:sz w:val="28"/>
        </w:rPr>
        <w:t>
      В этой связи необходимо исходить из того, что при вынесении судебного акта до 20 мая 2023 года применяются положения статьи 46 УК в редакции Закона до 17 марта 2023 года, а с 20 мая 2023 года - новый уголовный закон. Судебные акты, вступившие в силу до 20 мая 2023 года, подлежат пересмотру на основании части первой статьи 6 УК в порядке исполнения приговора.</w:t>
      </w:r>
    </w:p>
    <w:bookmarkEnd w:id="19"/>
    <w:bookmarkStart w:name="z72" w:id="20"/>
    <w:p>
      <w:pPr>
        <w:spacing w:after="0"/>
        <w:ind w:left="0"/>
        <w:jc w:val="both"/>
      </w:pPr>
      <w:r>
        <w:rPr>
          <w:rFonts w:ascii="Times New Roman"/>
          <w:b w:val="false"/>
          <w:i w:val="false"/>
          <w:color w:val="000000"/>
          <w:sz w:val="28"/>
        </w:rPr>
        <w:t>
      При этом следует иметь в виду, что в соответствии с новой редакцией статьи 79 УК погашение или снятие судимости лица не аннулирует сам факт отбывания им лишения свободы, который подлежит учету судом при определении осужденному вида учреждения уголовно-исполнительной системы за вновь совершенное преступление. В этой связи, лицам, ранее отбывавшим лишение свободы, судимости по которым погашены или сняты в установленном законом порядке, вид учреждения уголовно-исполнительной системы должен назначаться с учетом положений пункта 3) части пятой и части шестой статьи 46 УК как лицам, ранее отбывавшим лишение свободы. Необходимо также учесть, что в этих случаях новый уголовный закон в соответствии с требованиями части третьей статьи 6 УК применяется лишь к лицам, совершившим преступление после 19 мая 2023 года.</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4-2 в соответствии с нормативным постановлением Верховного Суда РК от 28.09.2023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73" w:id="21"/>
    <w:p>
      <w:pPr>
        <w:spacing w:after="0"/>
        <w:ind w:left="0"/>
        <w:jc w:val="both"/>
      </w:pPr>
      <w:r>
        <w:rPr>
          <w:rFonts w:ascii="Times New Roman"/>
          <w:b w:val="false"/>
          <w:i w:val="false"/>
          <w:color w:val="000000"/>
          <w:sz w:val="28"/>
        </w:rPr>
        <w:t>
      4-3. При применении нового уголовного закона в порядке статьи 6 УК необходимо соблюдать разъяснения пункта 9 нормативного постановления Верховного Суда Республики Казахстан от 22 декабря 2016 года № 15 "О судебной практике по применению статьи 6 Уголовного кодекса Республики Казахстан" о том, что при применении правил об обратной силе уголовного закона не допускается по одному и тому же вопросу выборочное применение норм, улучшающих положение лица, привлеченного к уголовной ответственности, одновременно нового и старого уголовного закона.</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4-3 в соответствии с нормативным постановлением Верховного Суда РК от 28.09.2023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74" w:id="22"/>
    <w:p>
      <w:pPr>
        <w:spacing w:after="0"/>
        <w:ind w:left="0"/>
        <w:jc w:val="both"/>
      </w:pPr>
      <w:r>
        <w:rPr>
          <w:rFonts w:ascii="Times New Roman"/>
          <w:b w:val="false"/>
          <w:i w:val="false"/>
          <w:color w:val="000000"/>
          <w:sz w:val="28"/>
        </w:rPr>
        <w:t>
      4-4. Под лицами, осужденными к лишению свободы на срок свыше пяти лет за совершение особо тяжких преступлений, при опасном рецидиве преступлений, ранее отбывавшим лишение свободы, которым может быть назначено отбывание части срока наказания, но не более пяти лет в учреждениях уголовно-исполнительной системы полной безопасности, понимаются лица, у которых имеются в совокупности все три указанные основания.</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4-4 в соответствии с нормативным постановлением Верховного Суда РК от 28.09.2023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7" w:id="23"/>
    <w:p>
      <w:pPr>
        <w:spacing w:after="0"/>
        <w:ind w:left="0"/>
        <w:jc w:val="both"/>
      </w:pPr>
      <w:r>
        <w:rPr>
          <w:rFonts w:ascii="Times New Roman"/>
          <w:b w:val="false"/>
          <w:i w:val="false"/>
          <w:color w:val="000000"/>
          <w:sz w:val="28"/>
        </w:rPr>
        <w:t xml:space="preserve">
      6. Под ранее отбывавшими наказание в виде лишения свободы понимаются лица, которые в прошлом по приговору суда, вступившему в законную силу, были осуждены к наказанию в виде лишения свободы и реально отбывали это наказание в учреждениях уголовно-исполнительной системы. </w:t>
      </w:r>
    </w:p>
    <w:bookmarkEnd w:id="23"/>
    <w:bookmarkStart w:name="z31" w:id="24"/>
    <w:p>
      <w:pPr>
        <w:spacing w:after="0"/>
        <w:ind w:left="0"/>
        <w:jc w:val="both"/>
      </w:pPr>
      <w:r>
        <w:rPr>
          <w:rFonts w:ascii="Times New Roman"/>
          <w:b w:val="false"/>
          <w:i w:val="false"/>
          <w:color w:val="000000"/>
          <w:sz w:val="28"/>
        </w:rPr>
        <w:t xml:space="preserve">
      К лицам, ранее отбывавшим наказание в виде лишения свободы, также относятся: </w:t>
      </w:r>
    </w:p>
    <w:bookmarkEnd w:id="24"/>
    <w:bookmarkStart w:name="z32" w:id="25"/>
    <w:p>
      <w:pPr>
        <w:spacing w:after="0"/>
        <w:ind w:left="0"/>
        <w:jc w:val="both"/>
      </w:pPr>
      <w:r>
        <w:rPr>
          <w:rFonts w:ascii="Times New Roman"/>
          <w:b w:val="false"/>
          <w:i w:val="false"/>
          <w:color w:val="000000"/>
          <w:sz w:val="28"/>
        </w:rPr>
        <w:t xml:space="preserve">
      лица, условно осужденные к лишению свободы (статьи 40 УК Казахской ССР (далее УК КССР), 63 УК), которые по основаниям, предусмотренным частями седьмой, восьмой, девятой статьи 40 УК КССР, частями третьей, четвертой, пятой </w:t>
      </w:r>
      <w:r>
        <w:rPr>
          <w:rFonts w:ascii="Times New Roman"/>
          <w:b w:val="false"/>
          <w:i w:val="false"/>
          <w:color w:val="000000"/>
          <w:sz w:val="28"/>
        </w:rPr>
        <w:t xml:space="preserve">статьи 64 </w:t>
      </w:r>
      <w:r>
        <w:rPr>
          <w:rFonts w:ascii="Times New Roman"/>
          <w:b w:val="false"/>
          <w:i w:val="false"/>
          <w:color w:val="000000"/>
          <w:sz w:val="28"/>
        </w:rPr>
        <w:t xml:space="preserve">УК, были направлены для отбывания наказания в учреждения уголовно-исполнительной системы; </w:t>
      </w:r>
    </w:p>
    <w:bookmarkEnd w:id="25"/>
    <w:p>
      <w:pPr>
        <w:spacing w:after="0"/>
        <w:ind w:left="0"/>
        <w:jc w:val="both"/>
      </w:pPr>
      <w:r>
        <w:rPr>
          <w:rFonts w:ascii="Times New Roman"/>
          <w:b w:val="false"/>
          <w:i w:val="false"/>
          <w:color w:val="000000"/>
          <w:sz w:val="28"/>
        </w:rPr>
        <w:t xml:space="preserve">
      лица, осужденные к лишению свободы с отсрочкой исполнения приговора (статьи 41-1 УК КССР, 74 УК), которые по основаниям, предусмотренным частями пятой, седьмой статьи 41-1 УК КССР, частями второй, третьей, четвертой </w:t>
      </w:r>
      <w:r>
        <w:rPr>
          <w:rFonts w:ascii="Times New Roman"/>
          <w:b w:val="false"/>
          <w:i w:val="false"/>
          <w:color w:val="000000"/>
          <w:sz w:val="28"/>
        </w:rPr>
        <w:t>статьи 74</w:t>
      </w:r>
      <w:r>
        <w:rPr>
          <w:rFonts w:ascii="Times New Roman"/>
          <w:b w:val="false"/>
          <w:i w:val="false"/>
          <w:color w:val="000000"/>
          <w:sz w:val="28"/>
        </w:rPr>
        <w:t xml:space="preserve"> УК, были направлены для отбывания наказания в учреждения уголовно-исполнительной системы; </w:t>
      </w:r>
    </w:p>
    <w:p>
      <w:pPr>
        <w:spacing w:after="0"/>
        <w:ind w:left="0"/>
        <w:jc w:val="both"/>
      </w:pPr>
      <w:r>
        <w:rPr>
          <w:rFonts w:ascii="Times New Roman"/>
          <w:b w:val="false"/>
          <w:i w:val="false"/>
          <w:color w:val="000000"/>
          <w:sz w:val="28"/>
        </w:rPr>
        <w:t>
      лица, условно осужденные к лишению свободы с обязательным привлечением к труду (статья 23-2 УК КССР), которые по основаниям, предусмотренным частью пятой статьи 23-2 УК КССР, были направлены для отбывания наказания в учреждения уголовно-исполнительной системы;</w:t>
      </w:r>
    </w:p>
    <w:p>
      <w:pPr>
        <w:spacing w:after="0"/>
        <w:ind w:left="0"/>
        <w:jc w:val="both"/>
      </w:pPr>
      <w:r>
        <w:rPr>
          <w:rFonts w:ascii="Times New Roman"/>
          <w:b w:val="false"/>
          <w:i w:val="false"/>
          <w:color w:val="000000"/>
          <w:sz w:val="28"/>
        </w:rPr>
        <w:t xml:space="preserve">
      лица, осужденные к лишению свободы и отбывавшие это наказание по приговорам, вынесенным судами бывшего СССР и входивших в его состав союзных республик (по судимостям, имевшим место до 8 декабря 1991 года); </w:t>
      </w:r>
    </w:p>
    <w:p>
      <w:pPr>
        <w:spacing w:after="0"/>
        <w:ind w:left="0"/>
        <w:jc w:val="both"/>
      </w:pPr>
      <w:r>
        <w:rPr>
          <w:rFonts w:ascii="Times New Roman"/>
          <w:b w:val="false"/>
          <w:i w:val="false"/>
          <w:color w:val="000000"/>
          <w:sz w:val="28"/>
        </w:rPr>
        <w:t>
      лица, осужденные к лишению свободы по приговору суда другого государства, которые в связи с последующей передачей их для отбывания наказания содержались в учреждениях уголовно-исполнительной системы Республики Казахстан в соответствии с судебным решением о принятии приговора иностранного государства к исполнению, в случаях, предусмотренных международными договорами Республики Казахстан.</w:t>
      </w:r>
    </w:p>
    <w:bookmarkStart w:name="z33" w:id="26"/>
    <w:p>
      <w:pPr>
        <w:spacing w:after="0"/>
        <w:ind w:left="0"/>
        <w:jc w:val="both"/>
      </w:pPr>
      <w:r>
        <w:rPr>
          <w:rFonts w:ascii="Times New Roman"/>
          <w:b w:val="false"/>
          <w:i w:val="false"/>
          <w:color w:val="000000"/>
          <w:sz w:val="28"/>
        </w:rPr>
        <w:t>
      Лица, условно осужденные на основании статьи 63 УК, а также лица, к которым на основании статьи 74 УК была применена отсрочка исполнения наказания, если они реально не отбывали лишение свободы в учреждениях уголовно-исполнительной системы, не относятся к лицам, ранее отбывавшим лишение свободы.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нормативными постановлениями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 от 28.09.2023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2" w:id="27"/>
    <w:p>
      <w:pPr>
        <w:spacing w:after="0"/>
        <w:ind w:left="0"/>
        <w:jc w:val="both"/>
      </w:pPr>
      <w:r>
        <w:rPr>
          <w:rFonts w:ascii="Times New Roman"/>
          <w:b w:val="false"/>
          <w:i w:val="false"/>
          <w:color w:val="000000"/>
          <w:sz w:val="28"/>
        </w:rPr>
        <w:t>
      6-1. Применительно к пункту 3) части пятой статьи 46 УК под ранее отбывавшими лишение свободы понимаются лица, которые в прошлом за совершение преступления отбывали наказание в учреждениях уголовно-исполнительной системы, независимо от истечения срока погашения судимости и истечения срока давности привлечения к ответственности за преступление, совершенное в прошлом.</w:t>
      </w:r>
    </w:p>
    <w:bookmarkEnd w:id="27"/>
    <w:bookmarkStart w:name="z75" w:id="28"/>
    <w:p>
      <w:pPr>
        <w:spacing w:after="0"/>
        <w:ind w:left="0"/>
        <w:jc w:val="both"/>
      </w:pPr>
      <w:r>
        <w:rPr>
          <w:rFonts w:ascii="Times New Roman"/>
          <w:b w:val="false"/>
          <w:i w:val="false"/>
          <w:color w:val="000000"/>
          <w:sz w:val="28"/>
        </w:rPr>
        <w:t>
      Данное правило распространяется и на лиц, осужденных к лишению свободы за совершение преступления в несовершеннолетнем возрасте.</w:t>
      </w:r>
    </w:p>
    <w:bookmarkEnd w:id="28"/>
    <w:bookmarkStart w:name="z76" w:id="29"/>
    <w:p>
      <w:pPr>
        <w:spacing w:after="0"/>
        <w:ind w:left="0"/>
        <w:jc w:val="both"/>
      </w:pPr>
      <w:r>
        <w:rPr>
          <w:rFonts w:ascii="Times New Roman"/>
          <w:b w:val="false"/>
          <w:i w:val="false"/>
          <w:color w:val="000000"/>
          <w:sz w:val="28"/>
        </w:rPr>
        <w:t xml:space="preserve">
      Лица, которым лишение свободы было назначено условно с применением статьи 63 УК, не относятся к лицам, ранее отбывавшим лишение свободы. Поэтому такая судимость не учитывается при определении вида учреждений уголовно-исполнительной системы по правилам, предусмотренным пунктом 3) части пятой статьи 46 УК. </w:t>
      </w:r>
    </w:p>
    <w:bookmarkEnd w:id="29"/>
    <w:bookmarkStart w:name="z77" w:id="30"/>
    <w:p>
      <w:pPr>
        <w:spacing w:after="0"/>
        <w:ind w:left="0"/>
        <w:jc w:val="both"/>
      </w:pPr>
      <w:r>
        <w:rPr>
          <w:rFonts w:ascii="Times New Roman"/>
          <w:b w:val="false"/>
          <w:i w:val="false"/>
          <w:color w:val="000000"/>
          <w:sz w:val="28"/>
        </w:rPr>
        <w:t>
      Для решения вопроса о признании вида рецидива в действиях лица, ранее осужденного к лишению свободы, следует руководствоваться пунктом 12 нормативного постановления Верховного Суда Республики Казахстан от 25 июня 2015 года № 4 "О некоторых вопросах назначения уголовного наказания.</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6-1 в соответствии с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 в редакции нормативного постановления Верховного Суда РК от 28.09.2023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8" w:id="31"/>
    <w:p>
      <w:pPr>
        <w:spacing w:after="0"/>
        <w:ind w:left="0"/>
        <w:jc w:val="both"/>
      </w:pPr>
      <w:r>
        <w:rPr>
          <w:rFonts w:ascii="Times New Roman"/>
          <w:b w:val="false"/>
          <w:i w:val="false"/>
          <w:color w:val="000000"/>
          <w:sz w:val="28"/>
        </w:rPr>
        <w:t xml:space="preserve">
      7. Исходя из приоритета международных договоров, закрепленного в пункте 3 </w:t>
      </w:r>
      <w:r>
        <w:rPr>
          <w:rFonts w:ascii="Times New Roman"/>
          <w:b w:val="false"/>
          <w:i w:val="false"/>
          <w:color w:val="000000"/>
          <w:sz w:val="28"/>
        </w:rPr>
        <w:t xml:space="preserve">статьи 4 </w:t>
      </w:r>
      <w:r>
        <w:rPr>
          <w:rFonts w:ascii="Times New Roman"/>
          <w:b w:val="false"/>
          <w:i w:val="false"/>
          <w:color w:val="000000"/>
          <w:sz w:val="28"/>
        </w:rPr>
        <w:t xml:space="preserve">Конституции Республики Казахстан, лица, осужденные по приговорам другого государства, могут признаваться ранее отбывавшими наказание в виде лишения свободы с приведением в приговоре мотивов принятого решения. Возможность признания приговоров других стран предусмотрена Конвенцией о правовой помощи и правовых отношениях по гражданским, семейным и уголовным делам, совершенной в Минске 22 января 1993 года, и Протоколу к ней от 28 марта 1997 года (по судимостям, имевшим место после 17 сентября 1999 года), и </w:t>
      </w:r>
      <w:r>
        <w:rPr>
          <w:rFonts w:ascii="Times New Roman"/>
          <w:b w:val="false"/>
          <w:i w:val="false"/>
          <w:color w:val="000000"/>
          <w:sz w:val="28"/>
        </w:rPr>
        <w:t xml:space="preserve">Конвенцией </w:t>
      </w:r>
      <w:r>
        <w:rPr>
          <w:rFonts w:ascii="Times New Roman"/>
          <w:b w:val="false"/>
          <w:i w:val="false"/>
          <w:color w:val="000000"/>
          <w:sz w:val="28"/>
        </w:rPr>
        <w:t xml:space="preserve">о правовой помощи и правовых отношениях по гражданским, семейным и уголовным делам, совершенной в Кишиневе 7 октября 2002 года (по судимостям, имевшим место после 27 апреля 2004 года). </w:t>
      </w:r>
    </w:p>
    <w:bookmarkEnd w:id="31"/>
    <w:bookmarkStart w:name="z9" w:id="32"/>
    <w:p>
      <w:pPr>
        <w:spacing w:after="0"/>
        <w:ind w:left="0"/>
        <w:jc w:val="both"/>
      </w:pPr>
      <w:r>
        <w:rPr>
          <w:rFonts w:ascii="Times New Roman"/>
          <w:b w:val="false"/>
          <w:i w:val="false"/>
          <w:color w:val="000000"/>
          <w:sz w:val="28"/>
        </w:rPr>
        <w:t xml:space="preserve">
      8. Не могут рассматриваться как ранее отбывавшие наказание в виде лишения свободы лица, которым назначенное по приговору суда наказание (штраф, исправительные работы, ограничение свободы) по основаниям, предусмотренным частью третьей </w:t>
      </w:r>
      <w:r>
        <w:rPr>
          <w:rFonts w:ascii="Times New Roman"/>
          <w:b w:val="false"/>
          <w:i w:val="false"/>
          <w:color w:val="000000"/>
          <w:sz w:val="28"/>
        </w:rPr>
        <w:t>статей 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УК, было заменено лишением свободы. </w:t>
      </w:r>
    </w:p>
    <w:bookmarkEnd w:id="32"/>
    <w:bookmarkStart w:name="z34" w:id="33"/>
    <w:p>
      <w:pPr>
        <w:spacing w:after="0"/>
        <w:ind w:left="0"/>
        <w:jc w:val="both"/>
      </w:pPr>
      <w:r>
        <w:rPr>
          <w:rFonts w:ascii="Times New Roman"/>
          <w:b w:val="false"/>
          <w:i w:val="false"/>
          <w:color w:val="000000"/>
          <w:sz w:val="28"/>
        </w:rPr>
        <w:t>
      Лицам, которым назначенное приговором суда наказание в виде штрафа, исправительных работ, привлечения к общественным работам, ограничения свободы заменены лишением свободы, отбывание наказания назначается в учреждениях уголовно-исполнительной системы средней безопасности.</w:t>
      </w:r>
    </w:p>
    <w:bookmarkEnd w:id="33"/>
    <w:bookmarkStart w:name="z35" w:id="34"/>
    <w:p>
      <w:pPr>
        <w:spacing w:after="0"/>
        <w:ind w:left="0"/>
        <w:jc w:val="both"/>
      </w:pPr>
      <w:r>
        <w:rPr>
          <w:rFonts w:ascii="Times New Roman"/>
          <w:b w:val="false"/>
          <w:i w:val="false"/>
          <w:color w:val="000000"/>
          <w:sz w:val="28"/>
        </w:rPr>
        <w:t>
      В случае замены ограничения свободы лишением свободы лицам, которым ранее лишение свободы было заменено ограничением свободы в порядке статьи 73 УК, отбывание лишения свободы определяется в учреждении уголовно-исполнительной системы, из которого он был освобожден.</w:t>
      </w:r>
    </w:p>
    <w:bookmarkEnd w:id="34"/>
    <w:bookmarkStart w:name="z36" w:id="35"/>
    <w:p>
      <w:pPr>
        <w:spacing w:after="0"/>
        <w:ind w:left="0"/>
        <w:jc w:val="both"/>
      </w:pPr>
      <w:r>
        <w:rPr>
          <w:rFonts w:ascii="Times New Roman"/>
          <w:b w:val="false"/>
          <w:i w:val="false"/>
          <w:color w:val="000000"/>
          <w:sz w:val="28"/>
        </w:rPr>
        <w:t xml:space="preserve">
      Также не могут рассматриваться как ранее отбывавшие наказание в виде лишения свободы: </w:t>
      </w:r>
    </w:p>
    <w:bookmarkEnd w:id="35"/>
    <w:p>
      <w:pPr>
        <w:spacing w:after="0"/>
        <w:ind w:left="0"/>
        <w:jc w:val="both"/>
      </w:pPr>
      <w:r>
        <w:rPr>
          <w:rFonts w:ascii="Times New Roman"/>
          <w:b w:val="false"/>
          <w:i w:val="false"/>
          <w:color w:val="000000"/>
          <w:sz w:val="28"/>
        </w:rPr>
        <w:t xml:space="preserve">
      лица, находившиеся в местах лишения свободы по приговору суда до рассмотрения дела в кассационном порядке, если указанной судебной инстанцией приговор отменен с прекращением дела либо изменен и назначено наказание, не связанное с лишением свободы, или применено условное осуждение к лишению свободы либо отсрочка исполнения приговора; </w:t>
      </w:r>
    </w:p>
    <w:p>
      <w:pPr>
        <w:spacing w:after="0"/>
        <w:ind w:left="0"/>
        <w:jc w:val="both"/>
      </w:pPr>
      <w:r>
        <w:rPr>
          <w:rFonts w:ascii="Times New Roman"/>
          <w:b w:val="false"/>
          <w:i w:val="false"/>
          <w:color w:val="000000"/>
          <w:sz w:val="28"/>
        </w:rPr>
        <w:t>
      лица, осуждавшиеся к лишению свободы, но фактически не отбывавшие наказание и не находившиеся в местах лишения свободы вследствие отсрочки отбывания наказания беременным женщинам, женщинам, имеющим малолетних детей, и мужчинам, в одиночку воспитывающим малолетних детей (</w:t>
      </w:r>
      <w:r>
        <w:rPr>
          <w:rFonts w:ascii="Times New Roman"/>
          <w:b w:val="false"/>
          <w:i w:val="false"/>
          <w:color w:val="000000"/>
          <w:sz w:val="28"/>
        </w:rPr>
        <w:t>статья 74</w:t>
      </w:r>
      <w:r>
        <w:rPr>
          <w:rFonts w:ascii="Times New Roman"/>
          <w:b w:val="false"/>
          <w:i w:val="false"/>
          <w:color w:val="000000"/>
          <w:sz w:val="28"/>
        </w:rPr>
        <w:t xml:space="preserve"> УК), освобождения от наказания или отсрочки отбывания наказания в связи с болезнью (статья 75 УК), вследствие стечения тяжелых обстоятельств (</w:t>
      </w:r>
      <w:r>
        <w:rPr>
          <w:rFonts w:ascii="Times New Roman"/>
          <w:b w:val="false"/>
          <w:i w:val="false"/>
          <w:color w:val="000000"/>
          <w:sz w:val="28"/>
        </w:rPr>
        <w:t>статья 76</w:t>
      </w:r>
      <w:r>
        <w:rPr>
          <w:rFonts w:ascii="Times New Roman"/>
          <w:b w:val="false"/>
          <w:i w:val="false"/>
          <w:color w:val="000000"/>
          <w:sz w:val="28"/>
        </w:rPr>
        <w:t xml:space="preserve"> УК) либо в связи с неприведением приговора в исполнение за истечением срока давности обвинительного приговора (</w:t>
      </w:r>
      <w:r>
        <w:rPr>
          <w:rFonts w:ascii="Times New Roman"/>
          <w:b w:val="false"/>
          <w:i w:val="false"/>
          <w:color w:val="000000"/>
          <w:sz w:val="28"/>
        </w:rPr>
        <w:t>статья 77</w:t>
      </w:r>
      <w:r>
        <w:rPr>
          <w:rFonts w:ascii="Times New Roman"/>
          <w:b w:val="false"/>
          <w:i w:val="false"/>
          <w:color w:val="000000"/>
          <w:sz w:val="28"/>
        </w:rPr>
        <w:t xml:space="preserve"> УК) либо применением к ним акта об амнистии или освобождением от отбывания наказания в порядке помилования (</w:t>
      </w:r>
      <w:r>
        <w:rPr>
          <w:rFonts w:ascii="Times New Roman"/>
          <w:b w:val="false"/>
          <w:i w:val="false"/>
          <w:color w:val="000000"/>
          <w:sz w:val="28"/>
        </w:rPr>
        <w:t>статья 78</w:t>
      </w:r>
      <w:r>
        <w:rPr>
          <w:rFonts w:ascii="Times New Roman"/>
          <w:b w:val="false"/>
          <w:i w:val="false"/>
          <w:color w:val="000000"/>
          <w:sz w:val="28"/>
        </w:rPr>
        <w:t xml:space="preserve"> УК); </w:t>
      </w:r>
    </w:p>
    <w:p>
      <w:pPr>
        <w:spacing w:after="0"/>
        <w:ind w:left="0"/>
        <w:jc w:val="both"/>
      </w:pPr>
      <w:r>
        <w:rPr>
          <w:rFonts w:ascii="Times New Roman"/>
          <w:b w:val="false"/>
          <w:i w:val="false"/>
          <w:color w:val="000000"/>
          <w:sz w:val="28"/>
        </w:rPr>
        <w:t xml:space="preserve">
      лица, осуждавшиеся к лишению свободы в пределах срока нахождения их под стражей в качестве меры пресечения, поскольку они не отбывали наказание в учреждениях уголовно-исполнительной системы; </w:t>
      </w:r>
    </w:p>
    <w:p>
      <w:pPr>
        <w:spacing w:after="0"/>
        <w:ind w:left="0"/>
        <w:jc w:val="both"/>
      </w:pPr>
      <w:r>
        <w:rPr>
          <w:rFonts w:ascii="Times New Roman"/>
          <w:b w:val="false"/>
          <w:i w:val="false"/>
          <w:color w:val="000000"/>
          <w:sz w:val="28"/>
        </w:rPr>
        <w:t xml:space="preserve">
      лица, отбывающие наказание в виде лишения свободы, в случае осуждения их за уголовные правонарушения, совершенные до вынесения приговора, в соответствии с которым они впервые отбывают наказание в виде лишения свободы; </w:t>
      </w:r>
    </w:p>
    <w:p>
      <w:pPr>
        <w:spacing w:after="0"/>
        <w:ind w:left="0"/>
        <w:jc w:val="both"/>
      </w:pPr>
      <w:r>
        <w:rPr>
          <w:rFonts w:ascii="Times New Roman"/>
          <w:b w:val="false"/>
          <w:i w:val="false"/>
          <w:color w:val="000000"/>
          <w:sz w:val="28"/>
        </w:rPr>
        <w:t xml:space="preserve">
      лица, осужденные к лишению свободы и отбывшие наказание в местах лишения свободы за деяния, преступность и наказуемость которых устранена действующим законом, а равно если действующим законом за их совершение не предусмотрено наказание в виде лишения свободы.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нормативными постановлениями Верховного Суда РК от 21.04.2011 </w:t>
      </w:r>
      <w:r>
        <w:rPr>
          <w:rFonts w:ascii="Times New Roman"/>
          <w:b w:val="false"/>
          <w:i w:val="false"/>
          <w:color w:val="000000"/>
          <w:sz w:val="28"/>
        </w:rPr>
        <w:t>N 1</w:t>
      </w:r>
      <w:r>
        <w:rPr>
          <w:rFonts w:ascii="Times New Roman"/>
          <w:b w:val="false"/>
          <w:i w:val="false"/>
          <w:color w:val="ff0000"/>
          <w:sz w:val="28"/>
        </w:rPr>
        <w:t xml:space="preserve"> (вводится в действие со дня официального опубликования);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 от 28.09.2023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0" w:id="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Лица мужского пола, осужденные к пожизненному лишению свободы независимо от того, отбывали ли они ранее наказание в виде лишения свободы, должны отбывать наказание в учреждениях уголовно-исполнительной системы чрезвычайной безопасности.</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 изменение только на государственном языке в соответствии с нормативным постановлением Верховного Суда РК от 29.06.2009 N 4; от 28.09.2023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1" w:id="37"/>
    <w:p>
      <w:pPr>
        <w:spacing w:after="0"/>
        <w:ind w:left="0"/>
        <w:jc w:val="both"/>
      </w:pPr>
      <w:r>
        <w:rPr>
          <w:rFonts w:ascii="Times New Roman"/>
          <w:b w:val="false"/>
          <w:i w:val="false"/>
          <w:color w:val="000000"/>
          <w:sz w:val="28"/>
        </w:rPr>
        <w:t xml:space="preserve">
      10. В случае осуждения лица мужского пола к лишению свободы на срок свыше пяти лет за совершение особо тяжких преступлений, при опасном рецидиве преступлений, ранее отбывавшим лишение свободы, кроме лиц, осужденных к пожизненному лишению свободы, и назначения в соответствии с частью шестой </w:t>
      </w:r>
      <w:r>
        <w:rPr>
          <w:rFonts w:ascii="Times New Roman"/>
          <w:b w:val="false"/>
          <w:i w:val="false"/>
          <w:color w:val="000000"/>
          <w:sz w:val="28"/>
        </w:rPr>
        <w:t>статьи 46</w:t>
      </w:r>
      <w:r>
        <w:rPr>
          <w:rFonts w:ascii="Times New Roman"/>
          <w:b w:val="false"/>
          <w:i w:val="false"/>
          <w:color w:val="000000"/>
          <w:sz w:val="28"/>
        </w:rPr>
        <w:t xml:space="preserve"> УК отбывание части срока наказания, но не более пяти лет в учреждениях уголовно-исполнительной системы полной безопасности, необходимо мотивировать в приговоре принятое решение и указать какой срок наказания осужденный должен отбывать в учреждениях уголовно-исполнительной системы полной безопасности. При этом в резолютивной части приговора следует указать, в каких учреждениях уголовно-исполнительной системы должен отбывать осужденный оставшуюся часть срока наказания.</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нормативными постановлениями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 от 28.09.2023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2" w:id="38"/>
    <w:p>
      <w:pPr>
        <w:spacing w:after="0"/>
        <w:ind w:left="0"/>
        <w:jc w:val="both"/>
      </w:pPr>
      <w:r>
        <w:rPr>
          <w:rFonts w:ascii="Times New Roman"/>
          <w:b w:val="false"/>
          <w:i w:val="false"/>
          <w:color w:val="000000"/>
          <w:sz w:val="28"/>
        </w:rPr>
        <w:t>
      11. Судимости, снятые или погашенные в порядке, предусмотренном статьей 79 УК, снятые актом об амнистии или о помиловании в соответствии с частями второй и четвертой статьи 78 УК, не учитываются при признании рецидива преступлений.</w:t>
      </w:r>
    </w:p>
    <w:bookmarkEnd w:id="38"/>
    <w:bookmarkStart w:name="z38" w:id="39"/>
    <w:p>
      <w:pPr>
        <w:spacing w:after="0"/>
        <w:ind w:left="0"/>
        <w:jc w:val="both"/>
      </w:pPr>
      <w:r>
        <w:rPr>
          <w:rFonts w:ascii="Times New Roman"/>
          <w:b w:val="false"/>
          <w:i w:val="false"/>
          <w:color w:val="000000"/>
          <w:sz w:val="28"/>
        </w:rPr>
        <w:t>
      Судимости за преступления, совершенные в возрасте до восемнадцати лет, не учитываются при признании рецидива. В то же время лицам, осужденным к лишению свободы, ранее отбывавшим лишение свободы в несовершеннолетнем возрасте, отбывание наказания назначается в учреждениях уголовно-исполнительной системы максимальной безопасности с учетом правил пункта 3) части пятой статьи 46 УК.</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нормативного постановления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 с изменениями, внесенными нормативным постановлением Верховного Суда РК от 28.09.2023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3" w:id="40"/>
    <w:p>
      <w:pPr>
        <w:spacing w:after="0"/>
        <w:ind w:left="0"/>
        <w:jc w:val="both"/>
      </w:pPr>
      <w:r>
        <w:rPr>
          <w:rFonts w:ascii="Times New Roman"/>
          <w:b w:val="false"/>
          <w:i w:val="false"/>
          <w:color w:val="000000"/>
          <w:sz w:val="28"/>
        </w:rPr>
        <w:t xml:space="preserve">
      12. Решение о признании совершения преступления при соответствующем рецидиве преступлений должно быть указано в резолютивной части приговора со ссылкой на норму уголовного закона. </w:t>
      </w:r>
    </w:p>
    <w:bookmarkEnd w:id="40"/>
    <w:bookmarkStart w:name="z39" w:id="41"/>
    <w:p>
      <w:pPr>
        <w:spacing w:after="0"/>
        <w:ind w:left="0"/>
        <w:jc w:val="both"/>
      </w:pPr>
      <w:r>
        <w:rPr>
          <w:rFonts w:ascii="Times New Roman"/>
          <w:b w:val="false"/>
          <w:i w:val="false"/>
          <w:color w:val="000000"/>
          <w:sz w:val="28"/>
        </w:rPr>
        <w:t>
      Если при наличии оснований суд не признал рецидив преступлений и не указал об этом в резолютивной части приговора, то он не вправе назначать тот учреждения уголовно-исполнительной системы, который возможен только при рецидиве преступлений.</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4" w:id="42"/>
    <w:p>
      <w:pPr>
        <w:spacing w:after="0"/>
        <w:ind w:left="0"/>
        <w:jc w:val="both"/>
      </w:pPr>
      <w:r>
        <w:rPr>
          <w:rFonts w:ascii="Times New Roman"/>
          <w:b w:val="false"/>
          <w:i w:val="false"/>
          <w:color w:val="000000"/>
          <w:sz w:val="28"/>
        </w:rPr>
        <w:t>
      13. Несовершеннолетнему, осужденному к лишению свободы, суд назначает отбывание наказания в учреждении уголовно-исполнительной системы средней безопасности для содержания несовершеннолетних. При достижении совершеннолетия осужденные, с их согласия, могут быть оставлены в учреждении до достижения ими двадцати одного года. Решение об оставлении осужденных, достигших восемнадцатилетнего возраста, в вышеуказанном учреждении принимается судом на основании представления начальника учреждения.</w:t>
      </w:r>
    </w:p>
    <w:bookmarkEnd w:id="42"/>
    <w:bookmarkStart w:name="z40" w:id="43"/>
    <w:p>
      <w:pPr>
        <w:spacing w:after="0"/>
        <w:ind w:left="0"/>
        <w:jc w:val="both"/>
      </w:pPr>
      <w:r>
        <w:rPr>
          <w:rFonts w:ascii="Times New Roman"/>
          <w:b w:val="false"/>
          <w:i w:val="false"/>
          <w:color w:val="000000"/>
          <w:sz w:val="28"/>
        </w:rPr>
        <w:t xml:space="preserve">
      Лицу, совершившему уголовное правонарушение в несовершеннолетнем возрасте и достигшему совершеннолетия к моменту вынесения приговора, при осуждении его к лишению свободы вид учреждения уголовно-исполнительной системы назначается в соответствии со </w:t>
      </w:r>
      <w:r>
        <w:rPr>
          <w:rFonts w:ascii="Times New Roman"/>
          <w:b w:val="false"/>
          <w:i w:val="false"/>
          <w:color w:val="000000"/>
          <w:sz w:val="28"/>
        </w:rPr>
        <w:t>статьей 46</w:t>
      </w:r>
      <w:r>
        <w:rPr>
          <w:rFonts w:ascii="Times New Roman"/>
          <w:b w:val="false"/>
          <w:i w:val="false"/>
          <w:color w:val="000000"/>
          <w:sz w:val="28"/>
        </w:rPr>
        <w:t xml:space="preserve"> УК как лицу, достигшему совершеннолетия.</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5" w:id="44"/>
    <w:p>
      <w:pPr>
        <w:spacing w:after="0"/>
        <w:ind w:left="0"/>
        <w:jc w:val="both"/>
      </w:pPr>
      <w:r>
        <w:rPr>
          <w:rFonts w:ascii="Times New Roman"/>
          <w:b w:val="false"/>
          <w:i w:val="false"/>
          <w:color w:val="000000"/>
          <w:sz w:val="28"/>
        </w:rPr>
        <w:t xml:space="preserve">
      14. При назначении наказания в виде лишения свободы по совокупности уголовных правонарушений или по совокупности приговоров суд должен назначить вид учреждения уголовно-исполнительной системы после определения окончательной меры наказания. </w:t>
      </w:r>
    </w:p>
    <w:bookmarkEnd w:id="44"/>
    <w:bookmarkStart w:name="z41" w:id="45"/>
    <w:p>
      <w:pPr>
        <w:spacing w:after="0"/>
        <w:ind w:left="0"/>
        <w:jc w:val="both"/>
      </w:pPr>
      <w:r>
        <w:rPr>
          <w:rFonts w:ascii="Times New Roman"/>
          <w:b w:val="false"/>
          <w:i w:val="false"/>
          <w:color w:val="000000"/>
          <w:sz w:val="28"/>
        </w:rPr>
        <w:t xml:space="preserve">
      Если лицо осуждается по совокупности уголовных правонарушений, одни из которых совершены по неосторожности, а другие - умышленно, суд вправе назначить отбывание наказания в учреждении уголовно-исполнительной системы минимальной безопасности лишь в случае назначения за умышленное уголовное правонарушение наказания, не связанного с лишением свободы, либо если совершенное осужденным умышленное преступление входит в перечень преступных деяний, предусмотренный пунктом 1) части пятой </w:t>
      </w:r>
      <w:r>
        <w:rPr>
          <w:rFonts w:ascii="Times New Roman"/>
          <w:b w:val="false"/>
          <w:i w:val="false"/>
          <w:color w:val="000000"/>
          <w:sz w:val="28"/>
        </w:rPr>
        <w:t>статьи 46</w:t>
      </w:r>
      <w:r>
        <w:rPr>
          <w:rFonts w:ascii="Times New Roman"/>
          <w:b w:val="false"/>
          <w:i w:val="false"/>
          <w:color w:val="000000"/>
          <w:sz w:val="28"/>
        </w:rPr>
        <w:t xml:space="preserve"> УК.</w:t>
      </w:r>
    </w:p>
    <w:bookmarkEnd w:id="45"/>
    <w:bookmarkStart w:name="z42" w:id="46"/>
    <w:p>
      <w:pPr>
        <w:spacing w:after="0"/>
        <w:ind w:left="0"/>
        <w:jc w:val="both"/>
      </w:pPr>
      <w:r>
        <w:rPr>
          <w:rFonts w:ascii="Times New Roman"/>
          <w:b w:val="false"/>
          <w:i w:val="false"/>
          <w:color w:val="000000"/>
          <w:sz w:val="28"/>
        </w:rPr>
        <w:t xml:space="preserve">
      Если в соответствии со </w:t>
      </w:r>
      <w:r>
        <w:rPr>
          <w:rFonts w:ascii="Times New Roman"/>
          <w:b w:val="false"/>
          <w:i w:val="false"/>
          <w:color w:val="000000"/>
          <w:sz w:val="28"/>
        </w:rPr>
        <w:t>статьей 46</w:t>
      </w:r>
      <w:r>
        <w:rPr>
          <w:rFonts w:ascii="Times New Roman"/>
          <w:b w:val="false"/>
          <w:i w:val="false"/>
          <w:color w:val="000000"/>
          <w:sz w:val="28"/>
        </w:rPr>
        <w:t xml:space="preserve"> УК отбывание наказаний в виде лишения свободы за преступления, входящие в совокупность, предусмотрено в разных видах учреждений уголовно-исполнительной системы, то при определении окончательного наказания назначается более строгий вид учреждения уголовно-исполнительной системы.</w:t>
      </w:r>
    </w:p>
    <w:bookmarkEnd w:id="46"/>
    <w:bookmarkStart w:name="z43" w:id="47"/>
    <w:p>
      <w:pPr>
        <w:spacing w:after="0"/>
        <w:ind w:left="0"/>
        <w:jc w:val="both"/>
      </w:pPr>
      <w:r>
        <w:rPr>
          <w:rFonts w:ascii="Times New Roman"/>
          <w:b w:val="false"/>
          <w:i w:val="false"/>
          <w:color w:val="000000"/>
          <w:sz w:val="28"/>
        </w:rPr>
        <w:t>
      При совокупности приговоров для отбывания лишения свободы определяется более строгий вид учреждения, установленный одним из приговоров, входящим в совокупность.</w:t>
      </w:r>
    </w:p>
    <w:bookmarkEnd w:id="47"/>
    <w:bookmarkStart w:name="z44" w:id="48"/>
    <w:p>
      <w:pPr>
        <w:spacing w:after="0"/>
        <w:ind w:left="0"/>
        <w:jc w:val="both"/>
      </w:pPr>
      <w:r>
        <w:rPr>
          <w:rFonts w:ascii="Times New Roman"/>
          <w:b w:val="false"/>
          <w:i w:val="false"/>
          <w:color w:val="000000"/>
          <w:sz w:val="28"/>
        </w:rPr>
        <w:t xml:space="preserve">
      Если за преступления, входящие в совокупность, окончательное наказание назначено путем поглощения лишением свободы наказания, не связанного с лишением свободы, то вид учреждения уголовно-исполнительной системы назначается в порядке, предусмотренном </w:t>
      </w:r>
      <w:r>
        <w:rPr>
          <w:rFonts w:ascii="Times New Roman"/>
          <w:b w:val="false"/>
          <w:i w:val="false"/>
          <w:color w:val="000000"/>
          <w:sz w:val="28"/>
        </w:rPr>
        <w:t>статьей 46</w:t>
      </w:r>
      <w:r>
        <w:rPr>
          <w:rFonts w:ascii="Times New Roman"/>
          <w:b w:val="false"/>
          <w:i w:val="false"/>
          <w:color w:val="000000"/>
          <w:sz w:val="28"/>
        </w:rPr>
        <w:t xml:space="preserve"> УК, с учетом лишь преступления, за совершение которого назначено наказание в виде лишения свободы.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нормативными постановлениями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6" w:id="49"/>
    <w:p>
      <w:pPr>
        <w:spacing w:after="0"/>
        <w:ind w:left="0"/>
        <w:jc w:val="both"/>
      </w:pPr>
      <w:r>
        <w:rPr>
          <w:rFonts w:ascii="Times New Roman"/>
          <w:b w:val="false"/>
          <w:i w:val="false"/>
          <w:color w:val="000000"/>
          <w:sz w:val="28"/>
        </w:rPr>
        <w:t xml:space="preserve">
      15. При условном осуждении к лишению свободы вид учреждения уголовно-исполнительной системы не назначается. Если условно осужденный в период пробационного контроля совершил новое уголовное правонарушение и ему наказание назначается на основании статьи 60 УК по совокупности приговоров, вид учреждения уголовно-исполнительной системы назначается в порядке, предусмотренном </w:t>
      </w:r>
      <w:r>
        <w:rPr>
          <w:rFonts w:ascii="Times New Roman"/>
          <w:b w:val="false"/>
          <w:i w:val="false"/>
          <w:color w:val="000000"/>
          <w:sz w:val="28"/>
        </w:rPr>
        <w:t>статьей 46</w:t>
      </w:r>
      <w:r>
        <w:rPr>
          <w:rFonts w:ascii="Times New Roman"/>
          <w:b w:val="false"/>
          <w:i w:val="false"/>
          <w:color w:val="000000"/>
          <w:sz w:val="28"/>
        </w:rPr>
        <w:t xml:space="preserve"> УК, с учетом тяжести как преступления, совершенного в период пробационного контроля, так и преступления, за совершение которого он был ранее осужден к лишению свободы условно. </w:t>
      </w:r>
    </w:p>
    <w:bookmarkEnd w:id="49"/>
    <w:bookmarkStart w:name="z45" w:id="50"/>
    <w:p>
      <w:pPr>
        <w:spacing w:after="0"/>
        <w:ind w:left="0"/>
        <w:jc w:val="both"/>
      </w:pPr>
      <w:r>
        <w:rPr>
          <w:rFonts w:ascii="Times New Roman"/>
          <w:b w:val="false"/>
          <w:i w:val="false"/>
          <w:color w:val="000000"/>
          <w:sz w:val="28"/>
        </w:rPr>
        <w:t>
      В таком же порядке назначается вид учреждения уголовно-исполнительной системы, если лицо, условно-досрочно освобожденное от отбывания наказания, в период условно-досрочного освобождения совершил новое уголовное правонарушение и ему наказание назначается по совокупности приговоров.</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3" w:id="51"/>
    <w:p>
      <w:pPr>
        <w:spacing w:after="0"/>
        <w:ind w:left="0"/>
        <w:jc w:val="both"/>
      </w:pPr>
      <w:r>
        <w:rPr>
          <w:rFonts w:ascii="Times New Roman"/>
          <w:b w:val="false"/>
          <w:i w:val="false"/>
          <w:color w:val="000000"/>
          <w:sz w:val="28"/>
        </w:rPr>
        <w:t>
      15-1. При применении на основании статьи 74 УК отсрочки отбывания наказания к лицу, осужденному к лишению свободы, в приговоре суда должен быть указан вид учреждения уголовно-исполнительной системы.</w:t>
      </w:r>
    </w:p>
    <w:bookmarkEnd w:id="51"/>
    <w:bookmarkStart w:name="z46" w:id="52"/>
    <w:p>
      <w:pPr>
        <w:spacing w:after="0"/>
        <w:ind w:left="0"/>
        <w:jc w:val="both"/>
      </w:pPr>
      <w:r>
        <w:rPr>
          <w:rFonts w:ascii="Times New Roman"/>
          <w:b w:val="false"/>
          <w:i w:val="false"/>
          <w:color w:val="000000"/>
          <w:sz w:val="28"/>
        </w:rPr>
        <w:t xml:space="preserve">
      В случае отмены условного осуждения на основании части третьей статьи 64 УК в виду злостного неисполнения условно осужденным в течение срока пробационного контроля возложенных на него обязанностей, отбывание лишения свободы ему назначается в учреждениях уголовно-исполнительной системы в соответствии со статьей 46 УК. </w:t>
      </w:r>
    </w:p>
    <w:bookmarkEnd w:id="52"/>
    <w:bookmarkStart w:name="z47" w:id="53"/>
    <w:p>
      <w:pPr>
        <w:spacing w:after="0"/>
        <w:ind w:left="0"/>
        <w:jc w:val="both"/>
      </w:pPr>
      <w:r>
        <w:rPr>
          <w:rFonts w:ascii="Times New Roman"/>
          <w:b w:val="false"/>
          <w:i w:val="false"/>
          <w:color w:val="000000"/>
          <w:sz w:val="28"/>
        </w:rPr>
        <w:t>
      В случае отмены условно-досрочного освобождения на основании пункта 1) части седьмой статьи 72 УК отбывание лишения свободы осужденному определяется в учреждении уголовно-исполнительной системы, из которого он был условно-досрочно освобожден.</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15-1 в соответствии с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7" w:id="54"/>
    <w:p>
      <w:pPr>
        <w:spacing w:after="0"/>
        <w:ind w:left="0"/>
        <w:jc w:val="both"/>
      </w:pPr>
      <w:r>
        <w:rPr>
          <w:rFonts w:ascii="Times New Roman"/>
          <w:b w:val="false"/>
          <w:i w:val="false"/>
          <w:color w:val="000000"/>
          <w:sz w:val="28"/>
        </w:rPr>
        <w:t xml:space="preserve">
      16. Изменение вида учреждения уголовно-исполнительной системы производится в порядке исполнения приговора в соответствии с пунктом 4) </w:t>
      </w:r>
      <w:r>
        <w:rPr>
          <w:rFonts w:ascii="Times New Roman"/>
          <w:b w:val="false"/>
          <w:i w:val="false"/>
          <w:color w:val="000000"/>
          <w:sz w:val="28"/>
        </w:rPr>
        <w:t>статьи 476</w:t>
      </w:r>
      <w:r>
        <w:rPr>
          <w:rFonts w:ascii="Times New Roman"/>
          <w:b w:val="false"/>
          <w:i w:val="false"/>
          <w:color w:val="000000"/>
          <w:sz w:val="28"/>
        </w:rPr>
        <w:t xml:space="preserve">, </w:t>
      </w:r>
      <w:r>
        <w:rPr>
          <w:rFonts w:ascii="Times New Roman"/>
          <w:b w:val="false"/>
          <w:i w:val="false"/>
          <w:color w:val="000000"/>
          <w:sz w:val="28"/>
        </w:rPr>
        <w:t>статьями 477</w:t>
      </w:r>
      <w:r>
        <w:rPr>
          <w:rFonts w:ascii="Times New Roman"/>
          <w:b w:val="false"/>
          <w:i w:val="false"/>
          <w:color w:val="000000"/>
          <w:sz w:val="28"/>
        </w:rPr>
        <w:t xml:space="preserve">, </w:t>
      </w:r>
      <w:r>
        <w:rPr>
          <w:rFonts w:ascii="Times New Roman"/>
          <w:b w:val="false"/>
          <w:i w:val="false"/>
          <w:color w:val="000000"/>
          <w:sz w:val="28"/>
        </w:rPr>
        <w:t>478</w:t>
      </w:r>
      <w:r>
        <w:rPr>
          <w:rFonts w:ascii="Times New Roman"/>
          <w:b w:val="false"/>
          <w:i w:val="false"/>
          <w:color w:val="000000"/>
          <w:sz w:val="28"/>
        </w:rPr>
        <w:t xml:space="preserve"> Уголовно-процессуального кодекса Республики Казахстан (далее - УПК) районным и приравненным к нему судом, по месту исполнения приговора, а при его отсутствии – вышестоящим судом по ходатайству осужденного либо по представлению учреждения на основании </w:t>
      </w:r>
      <w:r>
        <w:rPr>
          <w:rFonts w:ascii="Times New Roman"/>
          <w:b w:val="false"/>
          <w:i w:val="false"/>
          <w:color w:val="000000"/>
          <w:sz w:val="28"/>
        </w:rPr>
        <w:t>статьи 96</w:t>
      </w:r>
      <w:r>
        <w:rPr>
          <w:rFonts w:ascii="Times New Roman"/>
          <w:b w:val="false"/>
          <w:i w:val="false"/>
          <w:color w:val="000000"/>
          <w:sz w:val="28"/>
        </w:rPr>
        <w:t xml:space="preserve"> Уголовно-исполнительного кодекса Республики Казахстан (далее - УИК).</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нормативного постановления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8" w:id="55"/>
    <w:p>
      <w:pPr>
        <w:spacing w:after="0"/>
        <w:ind w:left="0"/>
        <w:jc w:val="both"/>
      </w:pPr>
      <w:r>
        <w:rPr>
          <w:rFonts w:ascii="Times New Roman"/>
          <w:b w:val="false"/>
          <w:i w:val="false"/>
          <w:color w:val="000000"/>
          <w:sz w:val="28"/>
        </w:rPr>
        <w:t xml:space="preserve">
      17. При решении вопроса в соответствии со статьей 96 УИК о переводе осужденных, имеющих вторую или третью положительную степень поведения, для дальнейшего отбывания наказания из одного вида учреждения уголовно-исполнительной системы в другое, предусматривающее более мягкий вид режима содержания, следует исходить из общего срока наказания, назначенного по приговору суда, а не из срока пребывания осужденного в учреждении уголовно-исполнительной системы с более мягким режимом. </w:t>
      </w:r>
    </w:p>
    <w:bookmarkEnd w:id="55"/>
    <w:bookmarkStart w:name="z48" w:id="56"/>
    <w:p>
      <w:pPr>
        <w:spacing w:after="0"/>
        <w:ind w:left="0"/>
        <w:jc w:val="both"/>
      </w:pPr>
      <w:r>
        <w:rPr>
          <w:rFonts w:ascii="Times New Roman"/>
          <w:b w:val="false"/>
          <w:i w:val="false"/>
          <w:color w:val="000000"/>
          <w:sz w:val="28"/>
        </w:rPr>
        <w:t>
      Суды не вправе отказывать в переводе осужденного на более мягкий вид учреждения уголовно-исполнительной системы по непредусмотренным законом основаниям, таким как: мягкость назначенного наказания, кратковременность пребывания осужденного в данном учреждении уголовно-исполнительной системы, отрицание вины осужденным, наличие в прошлом судимостей, отбывание наказания за совершение тяжкого и особо тяжкого уголовного правонарушения и т.д.</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нормативного постановления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9" w:id="57"/>
    <w:p>
      <w:pPr>
        <w:spacing w:after="0"/>
        <w:ind w:left="0"/>
        <w:jc w:val="both"/>
      </w:pPr>
      <w:r>
        <w:rPr>
          <w:rFonts w:ascii="Times New Roman"/>
          <w:b w:val="false"/>
          <w:i w:val="false"/>
          <w:color w:val="000000"/>
          <w:sz w:val="28"/>
        </w:rPr>
        <w:t>
      18. При рассмотрении дел в апелляционном, кассационном порядке судам надлежит проверять правильность определения вида учреждения уголовно-исполнительной системы осужденным к лишению свободы.</w:t>
      </w:r>
    </w:p>
    <w:bookmarkEnd w:id="57"/>
    <w:bookmarkStart w:name="z49" w:id="58"/>
    <w:p>
      <w:pPr>
        <w:spacing w:after="0"/>
        <w:ind w:left="0"/>
        <w:jc w:val="both"/>
      </w:pPr>
      <w:r>
        <w:rPr>
          <w:rFonts w:ascii="Times New Roman"/>
          <w:b w:val="false"/>
          <w:i w:val="false"/>
          <w:color w:val="000000"/>
          <w:sz w:val="28"/>
        </w:rPr>
        <w:t>
      При необоснованном назначении судом первой инстанции более строгого вида учреждения уголовно-исполнительной системы, чем предусмотрено законом, либо отсутствии в резолютивной части приговора указания о назначении учреждения уголовно-исполнительной системы, вышестоящий суд должен назначить осужденному учреждение уголовно-исполнительной системы в соответствии с законом.</w:t>
      </w:r>
    </w:p>
    <w:bookmarkEnd w:id="58"/>
    <w:bookmarkStart w:name="z50" w:id="59"/>
    <w:p>
      <w:pPr>
        <w:spacing w:after="0"/>
        <w:ind w:left="0"/>
        <w:jc w:val="both"/>
      </w:pPr>
      <w:r>
        <w:rPr>
          <w:rFonts w:ascii="Times New Roman"/>
          <w:b w:val="false"/>
          <w:i w:val="false"/>
          <w:color w:val="000000"/>
          <w:sz w:val="28"/>
        </w:rPr>
        <w:t xml:space="preserve">
      В случае неправильного назначения осужденному мягкого вида учреждения уголовно-исполнительной системы суд апелляционной инстанции в соответствии со </w:t>
      </w:r>
      <w:r>
        <w:rPr>
          <w:rFonts w:ascii="Times New Roman"/>
          <w:b w:val="false"/>
          <w:i w:val="false"/>
          <w:color w:val="000000"/>
          <w:sz w:val="28"/>
        </w:rPr>
        <w:t>статьями 433</w:t>
      </w:r>
      <w:r>
        <w:rPr>
          <w:rFonts w:ascii="Times New Roman"/>
          <w:b w:val="false"/>
          <w:i w:val="false"/>
          <w:color w:val="000000"/>
          <w:sz w:val="28"/>
        </w:rPr>
        <w:t xml:space="preserve">, </w:t>
      </w:r>
      <w:r>
        <w:rPr>
          <w:rFonts w:ascii="Times New Roman"/>
          <w:b w:val="false"/>
          <w:i w:val="false"/>
          <w:color w:val="000000"/>
          <w:sz w:val="28"/>
        </w:rPr>
        <w:t>442</w:t>
      </w:r>
      <w:r>
        <w:rPr>
          <w:rFonts w:ascii="Times New Roman"/>
          <w:b w:val="false"/>
          <w:i w:val="false"/>
          <w:color w:val="000000"/>
          <w:sz w:val="28"/>
        </w:rPr>
        <w:t xml:space="preserve"> УПК без направления дела на новое рассмотрение вправе отменить назначение осужденному более мягкого вида учреждения уголовно-исполнительной системы, чем предусмотрено законом, и назначить учреждение уголовно-исполнительной системы в соответствии с УК только в том случае, если по данному основанию было принесено ходатайство прокурором или подана жалоба потерпевшим, частным обвинителем, их представителями.</w:t>
      </w:r>
    </w:p>
    <w:bookmarkEnd w:id="59"/>
    <w:bookmarkStart w:name="z51" w:id="60"/>
    <w:p>
      <w:pPr>
        <w:spacing w:after="0"/>
        <w:ind w:left="0"/>
        <w:jc w:val="both"/>
      </w:pPr>
      <w:r>
        <w:rPr>
          <w:rFonts w:ascii="Times New Roman"/>
          <w:b w:val="false"/>
          <w:i w:val="false"/>
          <w:color w:val="000000"/>
          <w:sz w:val="28"/>
        </w:rPr>
        <w:t xml:space="preserve">
      В соответствии с частью девятой </w:t>
      </w:r>
      <w:r>
        <w:rPr>
          <w:rFonts w:ascii="Times New Roman"/>
          <w:b w:val="false"/>
          <w:i w:val="false"/>
          <w:color w:val="000000"/>
          <w:sz w:val="28"/>
        </w:rPr>
        <w:t>статьи 494</w:t>
      </w:r>
      <w:r>
        <w:rPr>
          <w:rFonts w:ascii="Times New Roman"/>
          <w:b w:val="false"/>
          <w:i w:val="false"/>
          <w:color w:val="000000"/>
          <w:sz w:val="28"/>
        </w:rPr>
        <w:t xml:space="preserve"> УПК суд кассационной инстанции по протесту прокурора или жалобе потерпевшего, частного обвинителя или их представителей вправе отменить немотивированное в приговоре назначение осужденному более мягкого вида учреждения уголовно-исполнительной системы, чем предусмотрено законом, и назначить учреждение уголовно-исполнительной системы в соответствии с УК, если не истек годичный срок, позволяющий ухудшить положение осужденного после вступления приговора в законную силу.</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нормативного постановления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0" w:id="61"/>
    <w:p>
      <w:pPr>
        <w:spacing w:after="0"/>
        <w:ind w:left="0"/>
        <w:jc w:val="both"/>
      </w:pPr>
      <w:r>
        <w:rPr>
          <w:rFonts w:ascii="Times New Roman"/>
          <w:b w:val="false"/>
          <w:i w:val="false"/>
          <w:color w:val="000000"/>
          <w:sz w:val="28"/>
        </w:rPr>
        <w:t xml:space="preserve">
      19. В связи с принятием настоящего нормативного постановления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Пленума Верховного Суда Казахской ССР N 4 от 7 декабря 1961 года "О судебной практике по определению вида исправительно-трудового учреждения лицам, осужденным к лишению свободы" (с последующими изменениями и дополнениями). </w:t>
      </w:r>
    </w:p>
    <w:bookmarkEnd w:id="61"/>
    <w:bookmarkStart w:name="z21" w:id="62"/>
    <w:p>
      <w:pPr>
        <w:spacing w:after="0"/>
        <w:ind w:left="0"/>
        <w:jc w:val="both"/>
      </w:pPr>
      <w:r>
        <w:rPr>
          <w:rFonts w:ascii="Times New Roman"/>
          <w:b w:val="false"/>
          <w:i w:val="false"/>
          <w:color w:val="000000"/>
          <w:sz w:val="28"/>
        </w:rPr>
        <w:t xml:space="preserve">
      20.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 </w:t>
      </w:r>
    </w:p>
    <w:bookmarkEnd w:id="6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Верховного Суда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Судья Верховного Суда</w:t>
            </w: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секретарь пленарного заседания</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