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e7d6" w14:textId="274e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Кабинетом Министров Украины о поэтапной отмене изъятий из режима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2006 года N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между Правительством Республики Казахстан и Кабинетом Министров Украины о поэтапной отмене изъятий из режима свободной торговли.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Оразбакова Галыма Избасаровича подписать от имени Правительства Республики Казахстан Протокол между Правительством Республики Казахстан и Кабинетом Министров Украины о поэтапной отмене изъятий из режима свободной торговли,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29 января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Кабинетом Министров Украины о поэтапной отмене </w:t>
      </w:r>
      <w:r>
        <w:br/>
      </w:r>
      <w:r>
        <w:rPr>
          <w:rFonts w:ascii="Times New Roman"/>
          <w:b/>
          <w:i w:val="false"/>
          <w:color w:val="000000"/>
        </w:rPr>
        <w:t xml:space="preserve">
изъятий из режима свободной торговли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Кабинет Министров Украины, далее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между Правительством Республики Казахстан и Правительством Украины о свободной торговле от 17 сентября 1994 года,  Протокола об изъятиях из режима свободной торговли к Соглашению между Правительством Республики Казахстан и Правительством Украины о свободной торговле от 17 сентября 1994 года, подписанного 29 декабря 1997 года,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создании зоны свободной торговли от 15 апреля 1994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Соглашение о создании зоны свободной торговли от 15 апреля 1994 года, подписанного 2 апреля 1999 года,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Утвердить график поэтапной отмены изъятий из режима свободной торговли между Республикой Казахстан и Украиной согласно приложению, являющемуся неотъемлемой частью настоящего Протокола.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настоящий Протокол по взаимному письменному согласию Сторон могут вноситься изменения и дополнения, которые оформляются соответствующими протоколами, являющимися неотъемлемыми частями настоящего Протокола, и вступают в силу в соответствии со статьей 3 настоящего Протокола.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______________________ 2006 года в двух экземплярах, каждый на казахском, украинском и русском языках, причем все тексты имеют одинаковую силу. В случае возникновения разногласий Сторон при толковании положений настоящего Протокола преимущественную силу будет иметь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 За Кабинет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 Украины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между Правительством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Кабинетом министров Украины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поэтапной отмене изъятий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режима свободной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2006 года N 218        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График поэтапной отмены изъятий из режима свободной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торговли между Республикой Казахстан и Украиной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6573"/>
        <w:gridCol w:w="3833"/>
      </w:tblGrid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Наименование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отмены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изъятий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отношении товаров, подлежащих изъятию из режима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свободной торговли Украиной при их экспорте в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Республику Казахстан 
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0102 90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Крупный рогатый скот живой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2008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0104 10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Овцы живые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2008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Необработанные шкуры крупного рогатого скота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2007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Необработанные шкуры овец или шкурки ягнят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2007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4103 30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Необработанные шкуры свиней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2007 года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отношении товаров, подлежащих изъятию из режима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свободной торговли Республикой Казахстан при их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импорте из Украины 
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 солодовое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2007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 виноградные натуральные, включая крепленые; сусло виноградное, кроме указанного в товарной позиции 2009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2007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Вермуты и виноградные натуральные вина прочие с добавлением растительных или ароматических веществ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2007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2206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Напитки прочие сброженные (например, сидр, перри, иди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сидр грушевый, напиток медовый); смеси из сброженных напитков и смеси сброженных напитков и безалкогольных напитков, в другом месте не поименованные или не включенные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2007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неденатуриро-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с концентрацией спирта 80 об. % или более; этиловый спирт и прочие спирты, денату-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рированные, любой концентрации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2009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неденатуриро-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с концентрацией спирта менее 80 об. %; спиртовые настойки, ликеры и прочие спиртные напитки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2009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кроме: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2208 60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2008 года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 и промышленные заменители табака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2007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