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380" w14:textId="cd7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2006 года
N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районе улиц Чернышевского-Ушакова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районе улиц Чернышевского-Ушакова в городе Астане" заменить словами "по улице Оренбургской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031 "Целевые трансферты на развитие областному бюджету Алматинской области и бюджету города Алматы для сейсмоусиления объектов образования 1250000"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031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бюджету Алматинской области и бюджету города        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для сейсмоусиления объектов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     139793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школы N 11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       112365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школы N 30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здания общеобразовательной школы      103381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с восстановительными работами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     140619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школы N 124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      74693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детского сада N 21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      45486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детского сада N 73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      48326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детского сада N 74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здания детского сада N 167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 Алматы                                       49545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здания детского сада N 207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 Алматы                                       59411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      42332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детского сада N 216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      42719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детского сада N 226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      40495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детского сада N 227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 восстановительными работами          62607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детского сада N 20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здания детского сада N 108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Алматы                                       38228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областной школы-интерната имени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Смагулова в городе Алматы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общежития профессиональной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школы N 13 в городе Алматы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средней школы имени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Алдабергенова в поселке Балпык би Коксуского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здания экономико-технологического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колледжа в городе Талдыкоргане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