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cace6" w14:textId="a9ca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2006 года N 277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мае 2006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день отдыха с субботы 6 мая 2006 года на понедельник 8 мая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8 мая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в указанный день компенсируется в соответствии с действующим законодательством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