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10e0" w14:textId="9561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государственном контроле при применении трансфертных цен"</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2006 года N 315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государственном контроле при применении трансфертных цен".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государственном контроле при применении трансфертных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устанавливает меры государственного контроля при применении трансфертных цен для предотвращения потерь государственного дохода в международных деловых операциях.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Законодательство Республики Казахстан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государственному контролю при применении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трансфертных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по государственному контролю при применении трансфертных цен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состоит из настоящего Закона и иных нормативных правовых актов.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цена из источников информации - цена, полученная из официально признанных источников информации, данных о биржевых котировках, от уполномоченных органов, а также других источников информации;
</w:t>
      </w:r>
      <w:r>
        <w:br/>
      </w:r>
      <w:r>
        <w:rPr>
          <w:rFonts w:ascii="Times New Roman"/>
          <w:b w:val="false"/>
          <w:i w:val="false"/>
          <w:color w:val="000000"/>
          <w:sz w:val="28"/>
        </w:rPr>
        <w:t>
      2) идентичные товары (работы, услуги) - товары (работы, услуги),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
</w:t>
      </w:r>
      <w:r>
        <w:br/>
      </w: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
</w:t>
      </w:r>
      <w:r>
        <w:br/>
      </w:r>
      <w:r>
        <w:rPr>
          <w:rFonts w:ascii="Times New Roman"/>
          <w:b w:val="false"/>
          <w:i w:val="false"/>
          <w:color w:val="000000"/>
          <w:sz w:val="28"/>
        </w:rPr>
        <w:t>
      4) сопоставимые экономические условия - условия сделок на рынке идентичных (а при их отсутствии - однородных) товаров (работ, услуг), при которых различие между такими условиями не влияют на цену или может быть скорректировано с целью приведения условий сделок к сопоставимым условиям в соответствии с настоящим Законом;
</w:t>
      </w:r>
      <w:r>
        <w:br/>
      </w:r>
      <w:r>
        <w:rPr>
          <w:rFonts w:ascii="Times New Roman"/>
          <w:b w:val="false"/>
          <w:i w:val="false"/>
          <w:color w:val="000000"/>
          <w:sz w:val="28"/>
        </w:rPr>
        <w:t>
      5) участник сделки - физическое или юридическое лицо, заключившее сделки, подлежащие государственному контролю при применении трансфертных цен в соответствии с настоящим Законом;
</w:t>
      </w:r>
      <w:r>
        <w:br/>
      </w:r>
      <w:r>
        <w:rPr>
          <w:rFonts w:ascii="Times New Roman"/>
          <w:b w:val="false"/>
          <w:i w:val="false"/>
          <w:color w:val="000000"/>
          <w:sz w:val="28"/>
        </w:rPr>
        <w:t>
      6) цена сделки - цена, применяемая участниками сделки;
</w:t>
      </w:r>
      <w:r>
        <w:br/>
      </w:r>
      <w:r>
        <w:rPr>
          <w:rFonts w:ascii="Times New Roman"/>
          <w:b w:val="false"/>
          <w:i w:val="false"/>
          <w:color w:val="000000"/>
          <w:sz w:val="28"/>
        </w:rPr>
        <w:t>
      7) государство со льготным режимом налогообложения - государство со льготным режимом налогообложения, определяемое в соответствии с налоговым законодательством Республики Казахстан;
</w:t>
      </w:r>
      <w:r>
        <w:br/>
      </w:r>
      <w:r>
        <w:rPr>
          <w:rFonts w:ascii="Times New Roman"/>
          <w:b w:val="false"/>
          <w:i w:val="false"/>
          <w:color w:val="000000"/>
          <w:sz w:val="28"/>
        </w:rPr>
        <w:t>
      8) льготы по налогам - освобождение (уменьшение) налоговых обязательств по отдельным категориям налогоплательщиков, наличие налоговых преференций в соответствии с контрактом по инвестициям или осуществление деятельности на территории специальных экономических зон;
</w:t>
      </w:r>
      <w:r>
        <w:br/>
      </w:r>
      <w:r>
        <w:rPr>
          <w:rFonts w:ascii="Times New Roman"/>
          <w:b w:val="false"/>
          <w:i w:val="false"/>
          <w:color w:val="000000"/>
          <w:sz w:val="28"/>
        </w:rPr>
        <w:t>
      9) рыночная цена товара (работы, услуги) -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условиях и (или) определяемая в порядке, установленном настоящим Законом;
</w:t>
      </w:r>
      <w:r>
        <w:br/>
      </w:r>
      <w:r>
        <w:rPr>
          <w:rFonts w:ascii="Times New Roman"/>
          <w:b w:val="false"/>
          <w:i w:val="false"/>
          <w:color w:val="000000"/>
          <w:sz w:val="28"/>
        </w:rPr>
        <w:t>
      10) трансфертная цена - цена, которая отличается от объективно формирующейся рыночной цены при совершении сделок, подлежащих государственному контролю в соответствии с настоящим Законом;
</w:t>
      </w:r>
      <w:r>
        <w:br/>
      </w:r>
      <w:r>
        <w:rPr>
          <w:rFonts w:ascii="Times New Roman"/>
          <w:b w:val="false"/>
          <w:i w:val="false"/>
          <w:color w:val="000000"/>
          <w:sz w:val="28"/>
        </w:rPr>
        <w:t>
      11) уполномоченные органы - органы налоговой службы и таможенные органы Республики Казахстан;
</w:t>
      </w:r>
      <w:r>
        <w:br/>
      </w:r>
      <w:r>
        <w:rPr>
          <w:rFonts w:ascii="Times New Roman"/>
          <w:b w:val="false"/>
          <w:i w:val="false"/>
          <w:color w:val="000000"/>
          <w:sz w:val="28"/>
        </w:rPr>
        <w:t>
      12) международная деловая операция - означает следующие сделки:
</w:t>
      </w:r>
      <w:r>
        <w:br/>
      </w:r>
      <w:r>
        <w:rPr>
          <w:rFonts w:ascii="Times New Roman"/>
          <w:b w:val="false"/>
          <w:i w:val="false"/>
          <w:color w:val="000000"/>
          <w:sz w:val="28"/>
        </w:rPr>
        <w:t>
      экспортные и (или) импортные сделки по купле-продаже товаров;
</w:t>
      </w:r>
      <w:r>
        <w:br/>
      </w:r>
      <w:r>
        <w:rPr>
          <w:rFonts w:ascii="Times New Roman"/>
          <w:b w:val="false"/>
          <w:i w:val="false"/>
          <w:color w:val="000000"/>
          <w:sz w:val="28"/>
        </w:rPr>
        <w:t>
      сделки по выполнению работ, оказанию услуг, одной из сторон которых является нерезидент Республики Казахстан, осуществляющий деятельность без образования постоянного учреждения;
</w:t>
      </w:r>
      <w:r>
        <w:br/>
      </w:r>
      <w:r>
        <w:rPr>
          <w:rFonts w:ascii="Times New Roman"/>
          <w:b w:val="false"/>
          <w:i w:val="false"/>
          <w:color w:val="000000"/>
          <w:sz w:val="28"/>
        </w:rPr>
        <w:t>
      сделки налогоплательщиков Республики Казахстан, совершенные за пределами территории Республики Казахстан, по купле - продаже товаров, выполнению работ, оказанию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Осуществление государственного контроля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применении трансфертных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контроль при применении трансфертных цен (далее - контроль) осуществляется по следующим сделкам:
</w:t>
      </w:r>
      <w:r>
        <w:br/>
      </w:r>
      <w:r>
        <w:rPr>
          <w:rFonts w:ascii="Times New Roman"/>
          <w:b w:val="false"/>
          <w:i w:val="false"/>
          <w:color w:val="000000"/>
          <w:sz w:val="28"/>
        </w:rPr>
        <w:t>
      1) международным деловым операциям;
</w:t>
      </w:r>
      <w:r>
        <w:br/>
      </w:r>
      <w:r>
        <w:rPr>
          <w:rFonts w:ascii="Times New Roman"/>
          <w:b w:val="false"/>
          <w:i w:val="false"/>
          <w:color w:val="000000"/>
          <w:sz w:val="28"/>
        </w:rPr>
        <w:t>
      2) совершаемым на территории Республики Казахстан в случае их взаимосвязи с международными деловыми операциями:
</w:t>
      </w:r>
      <w:r>
        <w:br/>
      </w:r>
      <w:r>
        <w:rPr>
          <w:rFonts w:ascii="Times New Roman"/>
          <w:b w:val="false"/>
          <w:i w:val="false"/>
          <w:color w:val="000000"/>
          <w:sz w:val="28"/>
        </w:rPr>
        <w:t>
      по реализуемым полезным ископаемым, добытым недропользователем, являющимся одной из сторон;
</w:t>
      </w:r>
      <w:r>
        <w:br/>
      </w:r>
      <w:r>
        <w:rPr>
          <w:rFonts w:ascii="Times New Roman"/>
          <w:b w:val="false"/>
          <w:i w:val="false"/>
          <w:color w:val="000000"/>
          <w:sz w:val="28"/>
        </w:rPr>
        <w:t>
      одной из сторон которых имеются льготы по налогам;
</w:t>
      </w:r>
      <w:r>
        <w:br/>
      </w:r>
      <w:r>
        <w:rPr>
          <w:rFonts w:ascii="Times New Roman"/>
          <w:b w:val="false"/>
          <w:i w:val="false"/>
          <w:color w:val="000000"/>
          <w:sz w:val="28"/>
        </w:rPr>
        <w:t>
      одной из сторон которых имеется убыток по данным налоговых деклараций за два последних налоговых периода, предшествующих году совершения сделки.
</w:t>
      </w:r>
      <w:r>
        <w:br/>
      </w:r>
      <w:r>
        <w:rPr>
          <w:rFonts w:ascii="Times New Roman"/>
          <w:b w:val="false"/>
          <w:i w:val="false"/>
          <w:color w:val="000000"/>
          <w:sz w:val="28"/>
        </w:rPr>
        <w:t>
      2. Контроль осуществляется посредством:
</w:t>
      </w:r>
      <w:r>
        <w:br/>
      </w:r>
      <w:r>
        <w:rPr>
          <w:rFonts w:ascii="Times New Roman"/>
          <w:b w:val="false"/>
          <w:i w:val="false"/>
          <w:color w:val="000000"/>
          <w:sz w:val="28"/>
        </w:rPr>
        <w:t>
      мониторинга сделок;
</w:t>
      </w:r>
      <w:r>
        <w:br/>
      </w:r>
      <w:r>
        <w:rPr>
          <w:rFonts w:ascii="Times New Roman"/>
          <w:b w:val="false"/>
          <w:i w:val="false"/>
          <w:color w:val="000000"/>
          <w:sz w:val="28"/>
        </w:rPr>
        <w:t>
      проведения уполномоченными органами проверок;
</w:t>
      </w:r>
      <w:r>
        <w:br/>
      </w:r>
      <w:r>
        <w:rPr>
          <w:rFonts w:ascii="Times New Roman"/>
          <w:b w:val="false"/>
          <w:i w:val="false"/>
          <w:color w:val="000000"/>
          <w:sz w:val="28"/>
        </w:rPr>
        <w:t>
      3) иных процедур, установленных законодательными актами Республики Казахстан.
</w:t>
      </w:r>
      <w:r>
        <w:br/>
      </w:r>
      <w:r>
        <w:rPr>
          <w:rFonts w:ascii="Times New Roman"/>
          <w:b w:val="false"/>
          <w:i w:val="false"/>
          <w:color w:val="000000"/>
          <w:sz w:val="28"/>
        </w:rPr>
        <w:t>
      3. Порядок взаимодействия уполномоченных органов при проведении контроля, осуществляемого в соответствии с настоящим Законом, определяется уполномоченными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Права и обязанности уполномоченных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Уполномоченные органы для целей осуществления контроля имеют право:
</w:t>
      </w:r>
      <w:r>
        <w:br/>
      </w:r>
      <w:r>
        <w:rPr>
          <w:rFonts w:ascii="Times New Roman"/>
          <w:b w:val="false"/>
          <w:i w:val="false"/>
          <w:color w:val="000000"/>
          <w:sz w:val="28"/>
        </w:rPr>
        <w:t>
      1) запрашивать от участников сделки и третьих лиц, косвенно участвующих контролируемой сделке, представления информации, необходимой для определения рыночной цены товара (работ, услуг) и проведения мониторинга;
</w:t>
      </w:r>
      <w:r>
        <w:br/>
      </w:r>
      <w:r>
        <w:rPr>
          <w:rFonts w:ascii="Times New Roman"/>
          <w:b w:val="false"/>
          <w:i w:val="false"/>
          <w:color w:val="000000"/>
          <w:sz w:val="28"/>
        </w:rPr>
        <w:t>
      2) в пределах своей компетенции осуществлять разъяснения и давать комментарии по вопросам контроля при применении трансфертных цен;
</w:t>
      </w:r>
      <w:r>
        <w:br/>
      </w:r>
      <w:r>
        <w:rPr>
          <w:rFonts w:ascii="Times New Roman"/>
          <w:b w:val="false"/>
          <w:i w:val="false"/>
          <w:color w:val="000000"/>
          <w:sz w:val="28"/>
        </w:rPr>
        <w:t>
      3) проводить мониторинг сделок;
</w:t>
      </w:r>
      <w:r>
        <w:br/>
      </w:r>
      <w:r>
        <w:rPr>
          <w:rFonts w:ascii="Times New Roman"/>
          <w:b w:val="false"/>
          <w:i w:val="false"/>
          <w:color w:val="000000"/>
          <w:sz w:val="28"/>
        </w:rPr>
        <w:t>
      4) проводить проверки по вопросам контроля при применении трансфертные цен;
</w:t>
      </w:r>
      <w:r>
        <w:br/>
      </w:r>
      <w:r>
        <w:rPr>
          <w:rFonts w:ascii="Times New Roman"/>
          <w:b w:val="false"/>
          <w:i w:val="false"/>
          <w:color w:val="000000"/>
          <w:sz w:val="28"/>
        </w:rPr>
        <w:t>
      5) привлекать к проверкам специалистов государственных органов.
</w:t>
      </w:r>
      <w:r>
        <w:br/>
      </w:r>
      <w:r>
        <w:rPr>
          <w:rFonts w:ascii="Times New Roman"/>
          <w:b w:val="false"/>
          <w:i w:val="false"/>
          <w:color w:val="000000"/>
          <w:sz w:val="28"/>
        </w:rPr>
        <w:t>
      2. Уполномоченные органы имеют иные права, предусмотренные налоговым таможенным законодательством Республики Казахстан.
</w:t>
      </w:r>
      <w:r>
        <w:br/>
      </w:r>
      <w:r>
        <w:rPr>
          <w:rFonts w:ascii="Times New Roman"/>
          <w:b w:val="false"/>
          <w:i w:val="false"/>
          <w:color w:val="000000"/>
          <w:sz w:val="28"/>
        </w:rPr>
        <w:t>
      3. Уполномоченные органы обязаны:
</w:t>
      </w:r>
      <w:r>
        <w:br/>
      </w:r>
      <w:r>
        <w:rPr>
          <w:rFonts w:ascii="Times New Roman"/>
          <w:b w:val="false"/>
          <w:i w:val="false"/>
          <w:color w:val="000000"/>
          <w:sz w:val="28"/>
        </w:rPr>
        <w:t>
      1) соблюдать права участников сделки;
</w:t>
      </w:r>
      <w:r>
        <w:br/>
      </w:r>
      <w:r>
        <w:rPr>
          <w:rFonts w:ascii="Times New Roman"/>
          <w:b w:val="false"/>
          <w:i w:val="false"/>
          <w:color w:val="000000"/>
          <w:sz w:val="28"/>
        </w:rPr>
        <w:t>
      2) защищать интересы государства;
</w:t>
      </w:r>
      <w:r>
        <w:br/>
      </w:r>
      <w:r>
        <w:rPr>
          <w:rFonts w:ascii="Times New Roman"/>
          <w:b w:val="false"/>
          <w:i w:val="false"/>
          <w:color w:val="000000"/>
          <w:sz w:val="28"/>
        </w:rPr>
        <w:t>
      3) рассматривать экономические обоснования применяемых предоставляемые участниками сделок;
</w:t>
      </w:r>
      <w:r>
        <w:br/>
      </w:r>
      <w:r>
        <w:rPr>
          <w:rFonts w:ascii="Times New Roman"/>
          <w:b w:val="false"/>
          <w:i w:val="false"/>
          <w:color w:val="000000"/>
          <w:sz w:val="28"/>
        </w:rPr>
        <w:t>
      4) разъяснять порядок заполнения форм установленной отчетности по мониторингу сделок;
</w:t>
      </w:r>
      <w:r>
        <w:br/>
      </w:r>
      <w:r>
        <w:rPr>
          <w:rFonts w:ascii="Times New Roman"/>
          <w:b w:val="false"/>
          <w:i w:val="false"/>
          <w:color w:val="000000"/>
          <w:sz w:val="28"/>
        </w:rPr>
        <w:t>
      5) соблюдать тайну сведений, полученных в ходе осуществления контроля;
</w:t>
      </w:r>
      <w:r>
        <w:br/>
      </w:r>
      <w:r>
        <w:rPr>
          <w:rFonts w:ascii="Times New Roman"/>
          <w:b w:val="false"/>
          <w:i w:val="false"/>
          <w:color w:val="000000"/>
          <w:sz w:val="28"/>
        </w:rPr>
        <w:t>
      6) проводить рассмотрение жалоб участников сделки по результатам проверки в соответствии с законодательством Республики Казахстан.
</w:t>
      </w:r>
      <w:r>
        <w:br/>
      </w:r>
      <w:r>
        <w:rPr>
          <w:rFonts w:ascii="Times New Roman"/>
          <w:b w:val="false"/>
          <w:i w:val="false"/>
          <w:color w:val="000000"/>
          <w:sz w:val="28"/>
        </w:rPr>
        <w:t>
      4. Уполномоченные органы выполняют иные обязанности, предусмотренные налоговым и таможенным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Права и обязанности участников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Участники сделки имеют право:
</w:t>
      </w:r>
      <w:r>
        <w:br/>
      </w:r>
      <w:r>
        <w:rPr>
          <w:rFonts w:ascii="Times New Roman"/>
          <w:b w:val="false"/>
          <w:i w:val="false"/>
          <w:color w:val="000000"/>
          <w:sz w:val="28"/>
        </w:rPr>
        <w:t>
      1) заблаговременно предоставлять уполномоченным органам экономическое обоснование применяемой цены и соответствующие документы, подтверждающие цену данной сделки;
</w:t>
      </w:r>
      <w:r>
        <w:br/>
      </w:r>
      <w:r>
        <w:rPr>
          <w:rFonts w:ascii="Times New Roman"/>
          <w:b w:val="false"/>
          <w:i w:val="false"/>
          <w:color w:val="000000"/>
          <w:sz w:val="28"/>
        </w:rPr>
        <w:t>
      2) получать от уполномоченных органов информацию о действующих нормах в отношении контроля при применении трансфертных цен;
</w:t>
      </w:r>
      <w:r>
        <w:br/>
      </w:r>
      <w:r>
        <w:rPr>
          <w:rFonts w:ascii="Times New Roman"/>
          <w:b w:val="false"/>
          <w:i w:val="false"/>
          <w:color w:val="000000"/>
          <w:sz w:val="28"/>
        </w:rPr>
        <w:t>
      3) представлять свои интересы по вопросам, возникающим в связи с осуществлением контроля, лично либо через своего представителя или с участием налогового консультанта;
</w:t>
      </w:r>
      <w:r>
        <w:br/>
      </w:r>
      <w:r>
        <w:rPr>
          <w:rFonts w:ascii="Times New Roman"/>
          <w:b w:val="false"/>
          <w:i w:val="false"/>
          <w:color w:val="000000"/>
          <w:sz w:val="28"/>
        </w:rPr>
        <w:t>
      4) обжаловать в установленном законодательными актами Республики Казахстан порядке уведомления по актам проверок и действия (бездействие) должностных лиц уполномоченных органов;
</w:t>
      </w:r>
      <w:r>
        <w:br/>
      </w:r>
      <w:r>
        <w:rPr>
          <w:rFonts w:ascii="Times New Roman"/>
          <w:b w:val="false"/>
          <w:i w:val="false"/>
          <w:color w:val="000000"/>
          <w:sz w:val="28"/>
        </w:rPr>
        <w:t>
      5) самостоятельно корректировать объекты налогообложения и объекты, связанные с налогообложением;
</w:t>
      </w:r>
      <w:r>
        <w:br/>
      </w:r>
      <w:r>
        <w:rPr>
          <w:rFonts w:ascii="Times New Roman"/>
          <w:b w:val="false"/>
          <w:i w:val="false"/>
          <w:color w:val="000000"/>
          <w:sz w:val="28"/>
        </w:rPr>
        <w:t>
      6) получать разъяснения по вопросам контроля при применении трансфертных цен от уполномоченных органов.
</w:t>
      </w:r>
      <w:r>
        <w:br/>
      </w:r>
      <w:r>
        <w:rPr>
          <w:rFonts w:ascii="Times New Roman"/>
          <w:b w:val="false"/>
          <w:i w:val="false"/>
          <w:color w:val="000000"/>
          <w:sz w:val="28"/>
        </w:rPr>
        <w:t>
      Участники сделки имеют иные права, предусмотренные законодательными актами Республики Казахстан.
</w:t>
      </w:r>
      <w:r>
        <w:br/>
      </w:r>
      <w:r>
        <w:rPr>
          <w:rFonts w:ascii="Times New Roman"/>
          <w:b w:val="false"/>
          <w:i w:val="false"/>
          <w:color w:val="000000"/>
          <w:sz w:val="28"/>
        </w:rPr>
        <w:t>
      2. Участники сделки обязаны:
</w:t>
      </w:r>
      <w:r>
        <w:br/>
      </w:r>
      <w:r>
        <w:rPr>
          <w:rFonts w:ascii="Times New Roman"/>
          <w:b w:val="false"/>
          <w:i w:val="false"/>
          <w:color w:val="000000"/>
          <w:sz w:val="28"/>
        </w:rPr>
        <w:t>
      1) своевременно и в полном объеме исполнять обязательства в соответствии с настоящим Законом;
</w:t>
      </w:r>
      <w:r>
        <w:br/>
      </w:r>
      <w:r>
        <w:rPr>
          <w:rFonts w:ascii="Times New Roman"/>
          <w:b w:val="false"/>
          <w:i w:val="false"/>
          <w:color w:val="000000"/>
          <w:sz w:val="28"/>
        </w:rPr>
        <w:t>
      2) выполнять законные требования уполномоченных органов;
</w:t>
      </w:r>
      <w:r>
        <w:br/>
      </w:r>
      <w:r>
        <w:rPr>
          <w:rFonts w:ascii="Times New Roman"/>
          <w:b w:val="false"/>
          <w:i w:val="false"/>
          <w:color w:val="000000"/>
          <w:sz w:val="28"/>
        </w:rPr>
        <w:t>
      3) вести отчетность и документацию, подтверждающую обоснованность применяемой цены сделки;
</w:t>
      </w:r>
      <w:r>
        <w:br/>
      </w:r>
      <w:r>
        <w:rPr>
          <w:rFonts w:ascii="Times New Roman"/>
          <w:b w:val="false"/>
          <w:i w:val="false"/>
          <w:color w:val="000000"/>
          <w:sz w:val="28"/>
        </w:rPr>
        <w:t>
      4) представлять в уполномоченные органы информацию и отчетность по мониторингу сделок, а также иные документы в порядке, предусмотренном настоящим Законом и законодательными актами Республики Казахстан.
</w:t>
      </w:r>
      <w:r>
        <w:br/>
      </w:r>
      <w:r>
        <w:rPr>
          <w:rFonts w:ascii="Times New Roman"/>
          <w:b w:val="false"/>
          <w:i w:val="false"/>
          <w:color w:val="000000"/>
          <w:sz w:val="28"/>
        </w:rPr>
        <w:t>
      4. Участники сделок выполняют иные обязанности, предусмотренные настоящим Законом 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Мониторинг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Мониторинг сделок осуществляется путем наблюдения уполномоченными органами за ценами, применяемыми участниками сделок.
</w:t>
      </w:r>
      <w:r>
        <w:br/>
      </w:r>
      <w:r>
        <w:rPr>
          <w:rFonts w:ascii="Times New Roman"/>
          <w:b w:val="false"/>
          <w:i w:val="false"/>
          <w:color w:val="000000"/>
          <w:sz w:val="28"/>
        </w:rPr>
        <w:t>
      2. Мониторингу сделок подлежат международные деловые операции по товарам (работам, услугам), перечень которых утверждается Правительством Республики Казахстан. Участники сделок, подлежащих мониторингу сделок, определяются из перечня налогоплательщиков, подлежащих мониторингу в соответствии с налоговым законодательством Республики Казахстан.
</w:t>
      </w:r>
      <w:r>
        <w:br/>
      </w:r>
      <w:r>
        <w:rPr>
          <w:rFonts w:ascii="Times New Roman"/>
          <w:b w:val="false"/>
          <w:i w:val="false"/>
          <w:color w:val="000000"/>
          <w:sz w:val="28"/>
        </w:rPr>
        <w:t>
      3. Порядок осуществления мониторинга сделок устанавливается уполномоченными органами и включает в себя порядок заполнения форм установленной отчетности и ведения документации по мониторингу сделок.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Предоставление отчетности по мониторингу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Отчетность по мониторингу сделок представляет собой сводные данные по сделкам, совершенным в течение отчетного периода и представляемые участником сделки в налоговые органы в порядке и по форме, утверждаемым уполномоченными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Проведение проверок по вопросам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применении трансфертных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Уполномоченные органы проводят проверки по вопросам контроля при применении трансфертных цен в следующих случаях:
</w:t>
      </w:r>
      <w:r>
        <w:br/>
      </w:r>
      <w:r>
        <w:rPr>
          <w:rFonts w:ascii="Times New Roman"/>
          <w:b w:val="false"/>
          <w:i w:val="false"/>
          <w:color w:val="000000"/>
          <w:sz w:val="28"/>
        </w:rPr>
        <w:t>
      1) в случае установления по результатам мониторинга сделок отклонение цены сделки от рыночной цены;
</w:t>
      </w:r>
      <w:r>
        <w:br/>
      </w:r>
      <w:r>
        <w:rPr>
          <w:rFonts w:ascii="Times New Roman"/>
          <w:b w:val="false"/>
          <w:i w:val="false"/>
          <w:color w:val="000000"/>
          <w:sz w:val="28"/>
        </w:rPr>
        <w:t>
      2) на основании информации о фактах применения трансфертных цен полученных от государственных органов;
</w:t>
      </w:r>
      <w:r>
        <w:br/>
      </w:r>
      <w:r>
        <w:rPr>
          <w:rFonts w:ascii="Times New Roman"/>
          <w:b w:val="false"/>
          <w:i w:val="false"/>
          <w:color w:val="000000"/>
          <w:sz w:val="28"/>
        </w:rPr>
        <w:t>
      3) при проведении проверок, осуществляемых уполномоченными органами по вопросам соблюдения налогового и таможенного законодательства Республика Казахстан.
</w:t>
      </w:r>
      <w:r>
        <w:br/>
      </w:r>
      <w:r>
        <w:rPr>
          <w:rFonts w:ascii="Times New Roman"/>
          <w:b w:val="false"/>
          <w:i w:val="false"/>
          <w:color w:val="000000"/>
          <w:sz w:val="28"/>
        </w:rPr>
        <w:t>
      2. Проверки по вопросу контроля при применении трансфертных цен осуществляются уполномоченными органами в порядке и сроки, установленные налоговым и таможенным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Корректировка объектов налогообложения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связанных с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установлении факта отклонения цены сделки от рыночной цены в ходе проведения проверок уполномоченные органы производят корректировку объектов налогообложения и объектов, связанных с налогообложением, в порядке предусмотренном настоящим Законом и иными законодательными актам Республики Казахстан.
</w:t>
      </w:r>
      <w:r>
        <w:br/>
      </w:r>
      <w:r>
        <w:rPr>
          <w:rFonts w:ascii="Times New Roman"/>
          <w:b w:val="false"/>
          <w:i w:val="false"/>
          <w:color w:val="000000"/>
          <w:sz w:val="28"/>
        </w:rPr>
        <w:t>
      2. По сделкам при покупке резидентами Республики Казахстан нерезидентами, осуществляющими деятельность через постоянное учреждение товаров (работ, услуг), участник которой зарегистрирован в государстве с льготным налогообложением, либо является взаимозависимой или взаимосвязанной стороной, корректировка объектов налогообложения и объектов, связанных с налогообложением, производится при отклонении цены сделки от рыночной цены.
</w:t>
      </w:r>
      <w:r>
        <w:br/>
      </w:r>
      <w:r>
        <w:rPr>
          <w:rFonts w:ascii="Times New Roman"/>
          <w:b w:val="false"/>
          <w:i w:val="false"/>
          <w:color w:val="000000"/>
          <w:sz w:val="28"/>
        </w:rPr>
        <w:t>
      3. Корректировка объектов налогообложения и объектов, связанных с налогообложением, производится при отклонении цены сделки от рыночной цены более чем на 5 процентов в ту или иную сторону по следующим сделкам, за исключением сделок, указанных в пункте 2 настоящей статьи:
</w:t>
      </w:r>
      <w:r>
        <w:br/>
      </w:r>
      <w:r>
        <w:rPr>
          <w:rFonts w:ascii="Times New Roman"/>
          <w:b w:val="false"/>
          <w:i w:val="false"/>
          <w:color w:val="000000"/>
          <w:sz w:val="28"/>
        </w:rPr>
        <w:t>
      1) сделки между взаимозависимыми или взаимосвязанными сторонами;
</w:t>
      </w:r>
      <w:r>
        <w:br/>
      </w:r>
      <w:r>
        <w:rPr>
          <w:rFonts w:ascii="Times New Roman"/>
          <w:b w:val="false"/>
          <w:i w:val="false"/>
          <w:color w:val="000000"/>
          <w:sz w:val="28"/>
        </w:rPr>
        <w:t>
      2) сделки, участники которых зарегистрированы в государстве со льготным налогообложением;
</w:t>
      </w:r>
      <w:r>
        <w:br/>
      </w:r>
      <w:r>
        <w:rPr>
          <w:rFonts w:ascii="Times New Roman"/>
          <w:b w:val="false"/>
          <w:i w:val="false"/>
          <w:color w:val="000000"/>
          <w:sz w:val="28"/>
        </w:rPr>
        <w:t>
      3) по товарообменным (бартерным) операциям;
</w:t>
      </w:r>
      <w:r>
        <w:br/>
      </w:r>
      <w:r>
        <w:rPr>
          <w:rFonts w:ascii="Times New Roman"/>
          <w:b w:val="false"/>
          <w:i w:val="false"/>
          <w:color w:val="000000"/>
          <w:sz w:val="28"/>
        </w:rPr>
        <w:t>
      4) при совершении сделок с лицами, имеющими льготы по налогам.
</w:t>
      </w:r>
      <w:r>
        <w:br/>
      </w:r>
      <w:r>
        <w:rPr>
          <w:rFonts w:ascii="Times New Roman"/>
          <w:b w:val="false"/>
          <w:i w:val="false"/>
          <w:color w:val="000000"/>
          <w:sz w:val="28"/>
        </w:rPr>
        <w:t>
      4. По сделкам, не указанным в пунктах 2 и 3 настоящей статьи, корректировка объектов налогообложения и объектов, связанных с налогообложением, производится при отклонении цены сделки от рыночной цены более чем на 10 процентов в ту или иную сторону.
</w:t>
      </w:r>
      <w:r>
        <w:br/>
      </w:r>
      <w:r>
        <w:rPr>
          <w:rFonts w:ascii="Times New Roman"/>
          <w:b w:val="false"/>
          <w:i w:val="false"/>
          <w:color w:val="000000"/>
          <w:sz w:val="28"/>
        </w:rPr>
        <w:t>
      5. Корректировка объектов налогообложения и объектов, связанных с налогообложением, осуществляется на разницу между фактическим отклонением цены сделки от рыночной цены и отклонением цены сделки от рыночной, допустимым в соответствии с пунктами 3 и 4 настоящей статьи.
</w:t>
      </w:r>
      <w:r>
        <w:br/>
      </w:r>
      <w:r>
        <w:rPr>
          <w:rFonts w:ascii="Times New Roman"/>
          <w:b w:val="false"/>
          <w:i w:val="false"/>
          <w:color w:val="000000"/>
          <w:sz w:val="28"/>
        </w:rPr>
        <w:t>
      На основании корректировки объектов налогообложения и объектов, связанных с налогообложением, производится начисление налогов и других обязательных платежей в бюджет, рассчитанные таким образом, как если бы доходы или расходы от этих сделок и другие объекты налогообложения были бы определены исходя из рыночной цены, с применением штрафов и пени в соответствии с законодательством Республики Казахстан.
</w:t>
      </w:r>
      <w:r>
        <w:br/>
      </w:r>
      <w:r>
        <w:rPr>
          <w:rFonts w:ascii="Times New Roman"/>
          <w:b w:val="false"/>
          <w:i w:val="false"/>
          <w:color w:val="000000"/>
          <w:sz w:val="28"/>
        </w:rPr>
        <w:t>
      7. При самостоятельной корректировке участником сделки объектов налогообложения и объектов, связанных с налогообложением, начисление дополнительных сумм налогов и других обязательных платежей в бюджет производится без применения штрафов.
</w:t>
      </w:r>
      <w:r>
        <w:br/>
      </w:r>
      <w:r>
        <w:rPr>
          <w:rFonts w:ascii="Times New Roman"/>
          <w:b w:val="false"/>
          <w:i w:val="false"/>
          <w:color w:val="000000"/>
          <w:sz w:val="28"/>
        </w:rPr>
        <w:t>
      8. Корректировка проводится только по тем объектам налогообложения и объектам, связанных с налогообложением, которая приводит или может в дальнейшем привести к увеличению сумм налогов и других обязательных платежей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Определение взаимозависимости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взаимосвязанности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Взаимозависимыми или взаимосвязанными сторонами признаются физические и (или) юридические лица, имеющие особые взаимоотношения, которые могут оказывать влияние на экономические результаты сделок (операций) между ними.
</w:t>
      </w:r>
      <w:r>
        <w:br/>
      </w:r>
      <w:r>
        <w:rPr>
          <w:rFonts w:ascii="Times New Roman"/>
          <w:b w:val="false"/>
          <w:i w:val="false"/>
          <w:color w:val="000000"/>
          <w:sz w:val="28"/>
        </w:rPr>
        <w:t>
      Такие особые взаимоотношения включают следующие условия:
</w:t>
      </w:r>
      <w:r>
        <w:br/>
      </w:r>
      <w:r>
        <w:rPr>
          <w:rFonts w:ascii="Times New Roman"/>
          <w:b w:val="false"/>
          <w:i w:val="false"/>
          <w:color w:val="000000"/>
          <w:sz w:val="28"/>
        </w:rPr>
        <w:t>
      1) одно лицо признается аффилиированным лицом другого лица;
</w:t>
      </w:r>
      <w:r>
        <w:br/>
      </w:r>
      <w:r>
        <w:rPr>
          <w:rFonts w:ascii="Times New Roman"/>
          <w:b w:val="false"/>
          <w:i w:val="false"/>
          <w:color w:val="000000"/>
          <w:sz w:val="28"/>
        </w:rPr>
        <w:t>
      2) одно лицо непосредственно и (или) косвенно участвует (в управлении, контроле, капитале) в другом лице и если доля такого участия составляет не менее 10 процентов;
</w:t>
      </w:r>
      <w:r>
        <w:br/>
      </w:r>
      <w:r>
        <w:rPr>
          <w:rFonts w:ascii="Times New Roman"/>
          <w:b w:val="false"/>
          <w:i w:val="false"/>
          <w:color w:val="000000"/>
          <w:sz w:val="28"/>
        </w:rPr>
        <w:t>
      3) лица, в которых непосредственно и (или) косвенно участвует (в управлении, контроле, капитале) одно и то же лицо и доля непосредственного и (или) косвенного участия в капитале каждого такого лица составляет не менее 10 процентов;
</w:t>
      </w:r>
      <w:r>
        <w:br/>
      </w:r>
      <w:r>
        <w:rPr>
          <w:rFonts w:ascii="Times New Roman"/>
          <w:b w:val="false"/>
          <w:i w:val="false"/>
          <w:color w:val="000000"/>
          <w:sz w:val="28"/>
        </w:rPr>
        <w:t>
      4) хозяйственное товарищество и его участник, если по договору хозяйственного товарищества размер вклада этого участника составляет более 20 процентов от общего размера всех вкладов или доля дохода такого товарищества, подлежащая распределению в пользу этого участника, составляет более 20 процентов от общего дохода товарищества;
</w:t>
      </w:r>
      <w:r>
        <w:br/>
      </w:r>
      <w:r>
        <w:rPr>
          <w:rFonts w:ascii="Times New Roman"/>
          <w:b w:val="false"/>
          <w:i w:val="false"/>
          <w:color w:val="000000"/>
          <w:sz w:val="28"/>
        </w:rPr>
        <w:t>
      5) два хозяйственных товарищества, если одно и то же лицо одновременно является участником таких товариществ и доля его участия составляет более 20 процентов от общего размера всех вкладов участников в каждом таком товариществе;
</w:t>
      </w:r>
      <w:r>
        <w:br/>
      </w:r>
      <w:r>
        <w:rPr>
          <w:rFonts w:ascii="Times New Roman"/>
          <w:b w:val="false"/>
          <w:i w:val="false"/>
          <w:color w:val="000000"/>
          <w:sz w:val="28"/>
        </w:rPr>
        <w:t>
      6) учредитель доверительного управления и доверительный управляющий по договору доверительного управления имуществом;
</w:t>
      </w:r>
      <w:r>
        <w:br/>
      </w:r>
      <w:r>
        <w:rPr>
          <w:rFonts w:ascii="Times New Roman"/>
          <w:b w:val="false"/>
          <w:i w:val="false"/>
          <w:color w:val="000000"/>
          <w:sz w:val="28"/>
        </w:rPr>
        <w:t>
      7) два доверительных управляющих, если одно и то же лицо является учредителем доверительного управления по обоим договорам доверительного управления имуществом;
</w:t>
      </w:r>
      <w:r>
        <w:br/>
      </w:r>
      <w:r>
        <w:rPr>
          <w:rFonts w:ascii="Times New Roman"/>
          <w:b w:val="false"/>
          <w:i w:val="false"/>
          <w:color w:val="000000"/>
          <w:sz w:val="28"/>
        </w:rPr>
        <w:t>
      8) доверительный управляющий и выгодоприобретатель по договору доверительного управления имуществом;
</w:t>
      </w:r>
      <w:r>
        <w:br/>
      </w:r>
      <w:r>
        <w:rPr>
          <w:rFonts w:ascii="Times New Roman"/>
          <w:b w:val="false"/>
          <w:i w:val="false"/>
          <w:color w:val="000000"/>
          <w:sz w:val="28"/>
        </w:rPr>
        <w:t>
      9) доверительный управляющий и организация, в которой непосредственно или косвенно участвует учредитель доверительного управления, если доля такого участия в капитале организации составляет более 10 процентов;
</w:t>
      </w:r>
      <w:r>
        <w:br/>
      </w:r>
      <w:r>
        <w:rPr>
          <w:rFonts w:ascii="Times New Roman"/>
          <w:b w:val="false"/>
          <w:i w:val="false"/>
          <w:color w:val="000000"/>
          <w:sz w:val="28"/>
        </w:rPr>
        <w:t>
      10) доверительный управляющий по одному договору доверительного управления имуществом и выгодоприобретатель по другому договору доверительного управления имуществом, если учредителем доверительного управления по обоим договорам доверительного управления имуществом является одно и то же лицо;
</w:t>
      </w:r>
      <w:r>
        <w:br/>
      </w:r>
      <w:r>
        <w:rPr>
          <w:rFonts w:ascii="Times New Roman"/>
          <w:b w:val="false"/>
          <w:i w:val="false"/>
          <w:color w:val="000000"/>
          <w:sz w:val="28"/>
        </w:rPr>
        <w:t>
      11) собственник имущества и лицо, которому передано одно или несколько прав собственника имущества в отношении этого имущества (владение, пользование, распоряжение);
</w:t>
      </w:r>
      <w:r>
        <w:br/>
      </w:r>
      <w:r>
        <w:rPr>
          <w:rFonts w:ascii="Times New Roman"/>
          <w:b w:val="false"/>
          <w:i w:val="false"/>
          <w:color w:val="000000"/>
          <w:sz w:val="28"/>
        </w:rPr>
        <w:t>
      12) одно лицо подчиняется другому лицу по должностному положению;
</w:t>
      </w:r>
      <w:r>
        <w:br/>
      </w:r>
      <w:r>
        <w:rPr>
          <w:rFonts w:ascii="Times New Roman"/>
          <w:b w:val="false"/>
          <w:i w:val="false"/>
          <w:color w:val="000000"/>
          <w:sz w:val="28"/>
        </w:rPr>
        <w:t>
      13) лица являются дочерними предприятиями или находятся под прямым или косвенным контролем третьего лица;
</w:t>
      </w:r>
      <w:r>
        <w:br/>
      </w:r>
      <w:r>
        <w:rPr>
          <w:rFonts w:ascii="Times New Roman"/>
          <w:b w:val="false"/>
          <w:i w:val="false"/>
          <w:color w:val="000000"/>
          <w:sz w:val="28"/>
        </w:rPr>
        <w:t>
      14) лица состоят в брачно-семейных отношениях либо являются близкими родственниками или свойственниками.
</w:t>
      </w:r>
      <w:r>
        <w:br/>
      </w:r>
      <w:r>
        <w:rPr>
          <w:rFonts w:ascii="Times New Roman"/>
          <w:b w:val="false"/>
          <w:i w:val="false"/>
          <w:color w:val="000000"/>
          <w:sz w:val="28"/>
        </w:rPr>
        <w:t>
      Взаимосвязанность или взаимозависимость может быть определена в соответствии с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Методы определения рыночной цены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определения рыночной цены используется один из следующих методов:
</w:t>
      </w:r>
      <w:r>
        <w:br/>
      </w:r>
      <w:r>
        <w:rPr>
          <w:rFonts w:ascii="Times New Roman"/>
          <w:b w:val="false"/>
          <w:i w:val="false"/>
          <w:color w:val="000000"/>
          <w:sz w:val="28"/>
        </w:rPr>
        <w:t>
      метод "сопоставимой неконтролируемой цены";
</w:t>
      </w:r>
      <w:r>
        <w:br/>
      </w:r>
      <w:r>
        <w:rPr>
          <w:rFonts w:ascii="Times New Roman"/>
          <w:b w:val="false"/>
          <w:i w:val="false"/>
          <w:color w:val="000000"/>
          <w:sz w:val="28"/>
        </w:rPr>
        <w:t>
      метод "затраты плюс";
</w:t>
      </w:r>
      <w:r>
        <w:br/>
      </w:r>
      <w:r>
        <w:rPr>
          <w:rFonts w:ascii="Times New Roman"/>
          <w:b w:val="false"/>
          <w:i w:val="false"/>
          <w:color w:val="000000"/>
          <w:sz w:val="28"/>
        </w:rPr>
        <w:t>
      метод "цены последующей реализации".
</w:t>
      </w:r>
      <w:r>
        <w:br/>
      </w:r>
      <w:r>
        <w:rPr>
          <w:rFonts w:ascii="Times New Roman"/>
          <w:b w:val="false"/>
          <w:i w:val="false"/>
          <w:color w:val="000000"/>
          <w:sz w:val="28"/>
        </w:rPr>
        <w:t>
      2. Методы, предусмотренные в подпунктах 2) и 3) пункта 1 настоящей статьи, применяются при невозможности применения метода "сопоставимой неконтролируемой цены".
</w:t>
      </w:r>
      <w:r>
        <w:br/>
      </w:r>
      <w:r>
        <w:rPr>
          <w:rFonts w:ascii="Times New Roman"/>
          <w:b w:val="false"/>
          <w:i w:val="false"/>
          <w:color w:val="000000"/>
          <w:sz w:val="28"/>
        </w:rPr>
        <w:t>
      3. Порядок применения методов для определения рыночной цены определяется уполномоченными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Метод "сопоставимой неконтролируемой цены"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Метод "сопоставимой неконтролируемой цены" применяется при наличии на соответствующем рынке товаров (работ, услуг) сделок по идентичным (при их отсутствии - однородным) товарам (работам, услугам) и устанавливает рыночную цену, исходя из цен на идентичные (при их отсутствии - однородные) товары (работы, услуги) при сопоставимых экономических условиях.
</w:t>
      </w:r>
      <w:r>
        <w:br/>
      </w:r>
      <w:r>
        <w:rPr>
          <w:rFonts w:ascii="Times New Roman"/>
          <w:b w:val="false"/>
          <w:i w:val="false"/>
          <w:color w:val="000000"/>
          <w:sz w:val="28"/>
        </w:rPr>
        <w:t>
      2. При определении рыночной цены товара (работы, услуги) учитывается информация о ценах по заключенным и (или) совершенным на момент реализации этого товара (работы, услуги) сделкам с идентичными (при их отсутствии - однородными) товарами (работами, услугами) в сопоставимых экономических условиях.
</w:t>
      </w:r>
      <w:r>
        <w:br/>
      </w:r>
      <w:r>
        <w:rPr>
          <w:rFonts w:ascii="Times New Roman"/>
          <w:b w:val="false"/>
          <w:i w:val="false"/>
          <w:color w:val="000000"/>
          <w:sz w:val="28"/>
        </w:rPr>
        <w:t>
      3. При применении метода "сопоставимой неконтролируемой цены" рыночная цена определяется следующим образом:
</w:t>
      </w:r>
      <w:r>
        <w:br/>
      </w:r>
      <w:r>
        <w:rPr>
          <w:rFonts w:ascii="Times New Roman"/>
          <w:b w:val="false"/>
          <w:i w:val="false"/>
          <w:color w:val="000000"/>
          <w:sz w:val="28"/>
        </w:rPr>
        <w:t>
      1) для сделок с товарами (работами, услугами), по которым имеется документально подтвержденная информация о маршруте транспортировки на соответствующий рынок, где имеется цена в официальном источнике информации, рыночная цена определяется как цена из официального источника информации. При этом, цена сделки приводится посредством дифференциала к сопоставимым экономическим условиям с рыночной ценой;
</w:t>
      </w:r>
      <w:r>
        <w:br/>
      </w:r>
      <w:r>
        <w:rPr>
          <w:rFonts w:ascii="Times New Roman"/>
          <w:b w:val="false"/>
          <w:i w:val="false"/>
          <w:color w:val="000000"/>
          <w:sz w:val="28"/>
        </w:rPr>
        <w:t>
      2) для сделок с товарами (работами, услугами), не соответствующими подпункту 1) настоящего пункта, рыночная цена определяется путем приведения цены из источника информации на соответствующем рынке посредством дифференциала к сопоставимым экономическим условиям сделки.
</w:t>
      </w:r>
      <w:r>
        <w:br/>
      </w:r>
      <w:r>
        <w:rPr>
          <w:rFonts w:ascii="Times New Roman"/>
          <w:b w:val="false"/>
          <w:i w:val="false"/>
          <w:color w:val="000000"/>
          <w:sz w:val="28"/>
        </w:rPr>
        <w:t>
      4. Дифференциал означает размер корректировки, применяемый для приведения в сопоставимые экономические условия цены сделки или цены из источника информации, и включает в себя:
</w:t>
      </w:r>
      <w:r>
        <w:br/>
      </w:r>
      <w:r>
        <w:rPr>
          <w:rFonts w:ascii="Times New Roman"/>
          <w:b w:val="false"/>
          <w:i w:val="false"/>
          <w:color w:val="000000"/>
          <w:sz w:val="28"/>
        </w:rPr>
        <w:t>
      1) обоснованные расходы необходимые для доставки товаров (работ, услуг) на соответствующий рынок;
</w:t>
      </w:r>
      <w:r>
        <w:br/>
      </w:r>
      <w:r>
        <w:rPr>
          <w:rFonts w:ascii="Times New Roman"/>
          <w:b w:val="false"/>
          <w:i w:val="false"/>
          <w:color w:val="000000"/>
          <w:sz w:val="28"/>
        </w:rPr>
        <w:t>
      2) условия, влияющие на величину отклонения цены сделки от рыночной цены, указанные в пункте 6 настоящей статьи;
</w:t>
      </w:r>
      <w:r>
        <w:br/>
      </w:r>
      <w:r>
        <w:rPr>
          <w:rFonts w:ascii="Times New Roman"/>
          <w:b w:val="false"/>
          <w:i w:val="false"/>
          <w:color w:val="000000"/>
          <w:sz w:val="28"/>
        </w:rPr>
        <w:t>
      3) качество товаров (работ, услуг).
</w:t>
      </w:r>
      <w:r>
        <w:br/>
      </w:r>
      <w:r>
        <w:rPr>
          <w:rFonts w:ascii="Times New Roman"/>
          <w:b w:val="false"/>
          <w:i w:val="false"/>
          <w:color w:val="000000"/>
          <w:sz w:val="28"/>
        </w:rPr>
        <w:t>
      5. Составляющие дифференциала должны подтверждаться документально или источниками информации.
</w:t>
      </w:r>
      <w:r>
        <w:br/>
      </w:r>
      <w:r>
        <w:rPr>
          <w:rFonts w:ascii="Times New Roman"/>
          <w:b w:val="false"/>
          <w:i w:val="false"/>
          <w:color w:val="000000"/>
          <w:sz w:val="28"/>
        </w:rPr>
        <w:t>
      6. К условиям, влияющим на величину отклонения цены сделки от рыночной цены, относятся:
</w:t>
      </w:r>
      <w:r>
        <w:br/>
      </w:r>
      <w:r>
        <w:rPr>
          <w:rFonts w:ascii="Times New Roman"/>
          <w:b w:val="false"/>
          <w:i w:val="false"/>
          <w:color w:val="000000"/>
          <w:sz w:val="28"/>
        </w:rPr>
        <w:t>
      1) количество (объем) поставляемых товаров (например, объем товарной партии), выполняемых работ, предоставляемых услуг;
</w:t>
      </w:r>
      <w:r>
        <w:br/>
      </w:r>
      <w:r>
        <w:rPr>
          <w:rFonts w:ascii="Times New Roman"/>
          <w:b w:val="false"/>
          <w:i w:val="false"/>
          <w:color w:val="000000"/>
          <w:sz w:val="28"/>
        </w:rPr>
        <w:t>
      2) сроки исполнения обязательств;
</w:t>
      </w:r>
      <w:r>
        <w:br/>
      </w:r>
      <w:r>
        <w:rPr>
          <w:rFonts w:ascii="Times New Roman"/>
          <w:b w:val="false"/>
          <w:i w:val="false"/>
          <w:color w:val="000000"/>
          <w:sz w:val="28"/>
        </w:rPr>
        <w:t>
      3)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4) применяемые при совершении сделок между лицами обычные скидки с цены или надбавки к цене. В частности, учитываются скидки и надбавки, вызванные:
</w:t>
      </w:r>
      <w:r>
        <w:br/>
      </w:r>
      <w:r>
        <w:rPr>
          <w:rFonts w:ascii="Times New Roman"/>
          <w:b w:val="false"/>
          <w:i w:val="false"/>
          <w:color w:val="000000"/>
          <w:sz w:val="28"/>
        </w:rPr>
        <w:t>
      сезонными колебаниями потребительского спроса на товары (работы, услуги);
</w:t>
      </w:r>
      <w:r>
        <w:br/>
      </w:r>
      <w:r>
        <w:rPr>
          <w:rFonts w:ascii="Times New Roman"/>
          <w:b w:val="false"/>
          <w:i w:val="false"/>
          <w:color w:val="000000"/>
          <w:sz w:val="28"/>
        </w:rPr>
        <w:t>
      потерей товарами (работами, услугами) качества или иных потребительских свойств;
</w:t>
      </w:r>
      <w:r>
        <w:br/>
      </w:r>
      <w:r>
        <w:rPr>
          <w:rFonts w:ascii="Times New Roman"/>
          <w:b w:val="false"/>
          <w:i w:val="false"/>
          <w:color w:val="000000"/>
          <w:sz w:val="28"/>
        </w:rPr>
        <w:t>
      частичным улучшением или восстановлением утерянных качеств и (или) иных потребительских свойств товаров (работ, услуг);
</w:t>
      </w:r>
      <w:r>
        <w:br/>
      </w:r>
      <w:r>
        <w:rPr>
          <w:rFonts w:ascii="Times New Roman"/>
          <w:b w:val="false"/>
          <w:i w:val="false"/>
          <w:color w:val="000000"/>
          <w:sz w:val="28"/>
        </w:rPr>
        <w:t>
      истечением (приближением даты истечения) сроков годности или реализации товаров (работ, услуг);
</w:t>
      </w:r>
      <w:r>
        <w:br/>
      </w:r>
      <w:r>
        <w:rPr>
          <w:rFonts w:ascii="Times New Roman"/>
          <w:b w:val="false"/>
          <w:i w:val="false"/>
          <w:color w:val="000000"/>
          <w:sz w:val="28"/>
        </w:rPr>
        <w:t>
      маркетинговой политикой при продвижении на рынке новых товаров (работ, услуг), не имеющих аналогов, а также при продвижении товаров (работ, услуг) на новые рынки;
</w:t>
      </w:r>
      <w:r>
        <w:br/>
      </w:r>
      <w:r>
        <w:rPr>
          <w:rFonts w:ascii="Times New Roman"/>
          <w:b w:val="false"/>
          <w:i w:val="false"/>
          <w:color w:val="000000"/>
          <w:sz w:val="28"/>
        </w:rPr>
        <w:t>
      реализацией опытных моделей и образцов товаров (работ, услуг) в целях o ознакомления с ними потребителей.
</w:t>
      </w:r>
      <w:r>
        <w:br/>
      </w:r>
      <w:r>
        <w:rPr>
          <w:rFonts w:ascii="Times New Roman"/>
          <w:b w:val="false"/>
          <w:i w:val="false"/>
          <w:color w:val="000000"/>
          <w:sz w:val="28"/>
        </w:rPr>
        <w:t>
      Условия, указанные в пункте 6 настоящей статьи, не влияют на сделки, участники которых зарегистрированы в государстве со льготным налогообложением.
</w:t>
      </w:r>
      <w:r>
        <w:br/>
      </w:r>
      <w:r>
        <w:rPr>
          <w:rFonts w:ascii="Times New Roman"/>
          <w:b w:val="false"/>
          <w:i w:val="false"/>
          <w:color w:val="000000"/>
          <w:sz w:val="28"/>
        </w:rPr>
        <w:t>
      8. При отсутствии цены из источника информации за рыночную цену берется цена по данным ввозных грузовых таможенных деклараций страны-импортера, оформленных в режиме "выпуск товаров для свободного обращения", либо рассчитывается средневзвешенная цена реализации на идентичные (однородные) товары (работы, услуги) участников международных деловых операций в сопоставимых экономических условиях согласно данным грузовых таможенных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Метод "затраты плюс"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При использовании метода "затраты плюс" рыночная цена товаров (работ, услуг) определяется как сумма произведенных затрат (расходов) и наценки.
</w:t>
      </w:r>
      <w:r>
        <w:br/>
      </w:r>
      <w:r>
        <w:rPr>
          <w:rFonts w:ascii="Times New Roman"/>
          <w:b w:val="false"/>
          <w:i w:val="false"/>
          <w:color w:val="000000"/>
          <w:sz w:val="28"/>
        </w:rPr>
        <w:t>
      2. Для определения затрат (расходов) учитываются подтверждаемые прямые и косвенные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Наценка определяется таким образом, чтобы обеспечить среднюю сложившуюся для данной сферы деятельности норму рентабельности.
</w:t>
      </w:r>
      <w:r>
        <w:br/>
      </w:r>
      <w:r>
        <w:rPr>
          <w:rFonts w:ascii="Times New Roman"/>
          <w:b w:val="false"/>
          <w:i w:val="false"/>
          <w:color w:val="000000"/>
          <w:sz w:val="28"/>
        </w:rPr>
        <w:t>
      3. Рентабельность для данной сферы деятельности определяется на основании данных органов Республики Казахстан по статистике и налоговой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Метод "цены последующей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При использовании метода "цены последующей реализации" рыночная цена товаров (работ, услуг) определяется как разность цены, по которой такие товары (работы, услуги) реализованы покупателем при последующей реализации (перепродаже), и подтверждаемых затрат (расходов), понесенных покупателем при перепродаже (без учета цены, по которой были приобретены указанным покупателем у продавца товары (работы, услуги), а также его наценки. Наценка определяется таким образом, чтобы обеспечить среднюю сложившуюся для данной сферы деятельности норму рентабельности).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Источники информации, используемые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рыночной цены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определения рыночной цены товара (работы, услуги) и иных данных, необходимых для определения рыночной цены, используются соответствующие источники информации в следующей очередности:
</w:t>
      </w:r>
      <w:r>
        <w:br/>
      </w:r>
      <w:r>
        <w:rPr>
          <w:rFonts w:ascii="Times New Roman"/>
          <w:b w:val="false"/>
          <w:i w:val="false"/>
          <w:color w:val="000000"/>
          <w:sz w:val="28"/>
        </w:rPr>
        <w:t>
      1) источники информации о рыночных ценах;
</w:t>
      </w:r>
      <w:r>
        <w:br/>
      </w:r>
      <w:r>
        <w:rPr>
          <w:rFonts w:ascii="Times New Roman"/>
          <w:b w:val="false"/>
          <w:i w:val="false"/>
          <w:color w:val="000000"/>
          <w:sz w:val="28"/>
        </w:rPr>
        <w:t>
      2) источники информации о биржевых котировках;
</w:t>
      </w:r>
      <w:r>
        <w:br/>
      </w:r>
      <w:r>
        <w:rPr>
          <w:rFonts w:ascii="Times New Roman"/>
          <w:b w:val="false"/>
          <w:i w:val="false"/>
          <w:color w:val="000000"/>
          <w:sz w:val="28"/>
        </w:rPr>
        <w:t>
      3) данные государственных органов о ценах, расходах и условиях, влияющих на отклонение цены сделки от рыночной цены;
</w:t>
      </w:r>
      <w:r>
        <w:br/>
      </w:r>
      <w:r>
        <w:rPr>
          <w:rFonts w:ascii="Times New Roman"/>
          <w:b w:val="false"/>
          <w:i w:val="false"/>
          <w:color w:val="000000"/>
          <w:sz w:val="28"/>
        </w:rPr>
        <w:t>
      3) информация, предоставленная независимыми экспертами;
</w:t>
      </w:r>
      <w:r>
        <w:br/>
      </w:r>
      <w:r>
        <w:rPr>
          <w:rFonts w:ascii="Times New Roman"/>
          <w:b w:val="false"/>
          <w:i w:val="false"/>
          <w:color w:val="000000"/>
          <w:sz w:val="28"/>
        </w:rPr>
        <w:t>
      4) иные источники информации.
</w:t>
      </w:r>
      <w:r>
        <w:br/>
      </w:r>
      <w:r>
        <w:rPr>
          <w:rFonts w:ascii="Times New Roman"/>
          <w:b w:val="false"/>
          <w:i w:val="false"/>
          <w:color w:val="000000"/>
          <w:sz w:val="28"/>
        </w:rPr>
        <w:t>
      2. Перечень источников информации о рыночных ценах, утверждается Правительством Республики Казахстан
</w:t>
      </w:r>
      <w:r>
        <w:br/>
      </w:r>
      <w:r>
        <w:rPr>
          <w:rFonts w:ascii="Times New Roman"/>
          <w:b w:val="false"/>
          <w:i w:val="false"/>
          <w:color w:val="000000"/>
          <w:sz w:val="28"/>
        </w:rPr>
        <w:t>
      3. В случае если, в соответствии с условиями контракта, участником сделки при формировании цены на товар (работ, услуг) используется официальный источник, однако рыночная цена на соответствующий товар (работ, услуг) может быть определена на основе нескольких официальных источников информации, за основу принимается цена из того источника, который определяется контрактом.
</w:t>
      </w:r>
      <w:r>
        <w:br/>
      </w:r>
      <w:r>
        <w:rPr>
          <w:rFonts w:ascii="Times New Roman"/>
          <w:b w:val="false"/>
          <w:i w:val="false"/>
          <w:color w:val="000000"/>
          <w:sz w:val="28"/>
        </w:rPr>
        <w:t>
      4. По сделкам, участник которой зарегистрирован в государстве со льготным налогообложением, при определении рыночной цены используются только источники информации, указанные в подпунктах 1) и 3) пункта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по контролю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применении трансфертных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законодательства о контроле при применении трансфертных цен, несут ответственность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Обжалование решений уполномоченных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Решения уполномоченных органов могут быть обжалованы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с 1 января 2007 года.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января 2001 г. "О государственном контроле при применении трансфертных цен" (Ведомости Парламента Республики Казахстан, 2001
</w:t>
      </w:r>
      <w:r>
        <w:br/>
      </w:r>
      <w:r>
        <w:rPr>
          <w:rFonts w:ascii="Times New Roman"/>
          <w:b w:val="false"/>
          <w:i w:val="false"/>
          <w:color w:val="000000"/>
          <w:sz w:val="28"/>
        </w:rPr>
        <w:t>
г., N 1, ст. 2).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