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9d8e" w14:textId="5459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2006 года N 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(далее - Закон)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на 2006 год компанию "Michael Wilson and Partners, Ltd." поставщиком юридических услуг, закупка которых имеет важное стратегическое значение для защиты интересов Республики Казахстан, в споре с компаниями "Судима Тайм ЛТД" и "Казахстан Девелопмент Корпорейшн Лимитед".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юридических услуг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средств, используемых в соответствии с настоящим постановлением, а также выполнение пунктов 3, 4 статьи 21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