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4d52" w14:textId="b844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сотрудничестве и обмене информацией в области борьбы с экономическими преступлениями и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2006 года
N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Таджикистан о сотрудничестве и обмене информацией в области борьбы с экономическими преступлениями и нарушениями налогового законодательства.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Агентства Республики Казахстан по борьбе с экономической и коррупционной преступностью (финансовая полиция) Калмурзаева Сарыбая Султановича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сотрудничестве и обмене информацией в области борьбы с экономическими преступлениями и нарушениями налогового законодательства,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2000 года N 1574 "О подписании Соглашения между Правительством Республики Казахстан и Правительством Республики Таджикистан о сотрудничестве и обмене информацией в области борьбы с экономическими преступлениями и нарушениями налогового законодательства".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постановление,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Таджикистан о сотрудничестве и обмене информацией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борьбы с экономическими преступлениями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нарушениями налогового законодательства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нормами международного права и национальными законодательствами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эффективном решении задач, связанных с предупреждением, выявлением и пресечением экономических преступлений и нарушений налогового законодательства, обеспечением экономической безопасности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использованию в этих целях всех правовых и других возможностей,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 Соглашения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Предметом настоящего Соглашения является сотрудничество компетентных органов государств Сторон с целью организации эффективной борьбы с экономическими преступлениями и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 и обязательств Сторон, вытекающих из международных договоров об оказании правовой помощи по гражданским и уголовным делам, участниками которых являются Республика Казахстан и Республика Таджикистан.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2.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Термины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понятия, используемые в настоящем Соглашении: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"компетентный орган":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Агентство Республики Казахстан по борьбе с экономической и коррупционной преступностью (финансовая полиция),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таджикской Стороны - Министерство по государственным доходам и сборам Республики Таджикистан, Министерство внутренних дел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 государств, Стороны незамедлительно уведомят об этом друг друга в письменной форме по дипломатическим каналам;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"налоговое законодательство" - это совокупность юридических норм, устанавливающих виды налогов, сборов и платежей в государствах Сторон, порядок их взимания, регулирующих отношения, связанные с возникновением, изменением и прекращением налоговых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"нарушения налогового законодательства" - это противоправные, виновные деяния (действия или бездействия), выразившиеся в ненадлежащем исполнении или неисполнении участником налоговых отношений обязанностей, установленных нормами национальных налоговых законодательств государств Сторон, за которые предусмотрена ответственность национальными законодательствами государств Сторон или международными соглашениями в области налогообложения, участниками которых являются государства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"экономические преступления" - преступления в сфере экономической и финансовой деятельности.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3.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Формы сотрудничества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рамках настоящего Соглашения используют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об экономических преступлениях и нарушениях налогового законодательства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вопросам проведения мероприятий, направленных на предупреждение, выявление и пресечение экономических преступлений и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соответствующим образом заверенных копий документов, связанных с налогообложением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национальных налоговых, экономических и финансовых системах, об изменениях и дополнениях национальных законодательств государств Сторон в соответствующих сферах, а также методическими рекомендациями по организации борьбы с нарушениями национальных законодательств государств Сторон в соответствующих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по созданию и обеспечению функционирования информационных систем, используемых в борьбе с экономическими преступлениями и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по вопросам, возникающим в процессе сотрудничества, включая создание рабочих групп, обмен экспертами и обучение кадров на базе учебных заведений своих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совместных научных исследований, научно-практических конференций и семинаров по проблемам борьбы с экономическими преступлениями и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государств Сторон осуществляют сотрудничество в рамках настоящего Соглашения, руководствуясь национальными законодательствами государств Сторон и международными договорами, участниками которых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государств Сторон по вопросам, связанным с реализацией настоящего Соглашения, взаимодействуют друг с другом непосредственно и при необходимости проводят консультации.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4.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 информацией об экономических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преступлениях и нарушениях налогового законодательства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Обмен информацией об экономических преступлениях и нарушениях налогового законодательства осуществляется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сокрытия доходов юридическими и физическими лицами от налогообложения с указанием способов, применяемых при этом нарушителями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размеров налогооблагаемой базы и сумм взимаемых налогов с юридических и физических лиц, нарушивших налоговое законодательство, а также по иным вопросам, связанным с предупреждением, выявлением и пресечением экономических преступлений и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предусмотренная в пункте 1 настоящей Статьи, представляется компетентным органом государства одной Стороны на основании запроса компетентного органа государства другой Стороны или по собственной инициативе при условии, что представление информации не противоречит национальному законодательству и интересам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запрашиваемой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Проведение мероприятий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Взаимодействие компетентных органов государств Сторон при проведении мероприятий по предупреждению, выявлению и пресечению экономических преступлений и нарушений налогового законодательства в отношении лиц, совершивших такие нарушения или подозреваемых в их совершении, включает совместное планирование комплекса действий компетентных органов государств обеих Сторон в ходе предупреждения, выявления, пресечения, расследования преступлений, а также использование сил, средств и обмена информацией о ходе и результатах проведения этих мероприятий и взыскание причитающихся сумм в бюджет государства соответствующей Стороны.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Представление копий документов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государств Сторон представляют друг другу по запросу копии документов, касающихся преступлений в сфере экономики и налогообложения юридических и физических лиц (счета-фактуры, накладные, договоры, контракты, сертификаты, справки и другие), а также документов по вопросам, имеющим отношение к нарушениям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заверяются подписью уполномоченного лица и печатью запрашиваемого компетентного органа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7.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 материалами правового характера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Обмен правовой информацией между компетентными органами государств Сторон осуществляется на основании Соглашения между Правительством Республики Казахстан и Правительством Республики Таджикистан об обмене правовой информацией от 22 февраля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осуществляют обмен информацией о правовых основах проведения расследований экономических преступлений и производства по делам об административных правонарушениях в области налоговых законодательств своих государств, информируют друг друга об изменениях налогового законодательства не позднее одного месяца после принятия новых нормативных правовых актов или внесения изменений в действующие нормативные правовые акты.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8.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Сотрудничество по вопросам информационного обеспечения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государств Сторон осуществляют обмен опытом, методиками и научно-практическими материалами по вопросам создания и функционирования информационных систем при организации борьбы с экономическими преступлениями и нарушениями налогового законодательства.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9.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 опытом и оказание помощи в подготовке кадров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Конкретные формы реализации сотрудничества в рамках настоящей статьи, определяются соответствующими двусторонними соглашениями.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10.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Форма и содержание запроса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Запрос на получение информации должен передаваться в письменной форме или посредством использования технических средств передачи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терпящих отлагательства, может быть принят запрос, переданный компетентным органом, запрашиваемой Стороне посредством телефонной связи, который должен быть подтвержден в письменной форме в течение 24 часов компетентным органом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неясности текста или возникновения сомнений в его подлинности компетентный орган запрашивающей Стороны имеет право запросить его подтверждения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на получение информации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запрашивающего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запрашиваемого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изложение существа запроса и его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сведения, необходимые для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 на получение информации по уголовным делам, кроме того,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фактических обстоятельств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квалификация преступления в соответствии с национальным законодательством запрашиваемого государства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причиненного ущерба.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11.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Исполнение запроса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Запрос принимается к исполнению незамедлительно, запрашиваемый компетентный орган может в порядке уточнения запросить дополнительную информацию, если это необходимо для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исполнить запрос, запрашиваемый компетентный орган незамедлительно уведомляет об этом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исполнении запроса отказывается, если это может нанести ущерб суверенитету или безопасности государства, либо противоречит законодательству государства запрашиваемого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причинах отказа исполнения запроса запрашивающий компетентный орган уведомляется письменно в течение 10 дней.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12.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Взаимодействие и пребывание сотрудников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компетентных органов государств Сторон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Пребывание и взаимодействие сотрудников компетентных органов на территориях государств Сторон регулируются нормами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пребывания и взаимодействия сотрудников правоохранительных органов на территориях государств-участников Содружества Независимых Государств, совершенного в городе Минск 4 июня 1999 года.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13.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 запроса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Запрос на получение информации и ответ на него составляются на русском языке.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14.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Использование информации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государств Сторон гарантируют конфиденциальность информации в порядке, установленном национальным законодательством своего государства по вопросам, связанным с предупреждением, выявлением и пресечением экономических преступлений и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Соглашения, не может быть передана третьей Стороне без письменного согласия компетентного органа, предоставившего эту информацию.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15.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государств Сторон несут расходы, связанные с исполнением настоящего Соглашения на территории своего государства в соответствии с нормами национального законодательства своего государства. В случае получения запросов, требующих дополнительных расходов, вопрос об их финансировании будет рассматриваться компетентными органами государств Сторон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встреч, обмене специалистами, обмене опытом и оказании помощи в подготовке кадров, если нет другой письменной договоренности, принимающий компетентный орган государства Стороны обеспечивает и оплачивает все расходы, связанные с организацией встреч. При этом, направляющий компетентный орган государства Стороны несет расходы по оплате проживания и проезда, питания членов своей делегации.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16.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Споры и разногласия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17.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 по взаимному согласию Сторон, которые будут оформляться отдельными протоколами, являющимися неотъемлемыми частями настоящего Соглашения и вступают в силу в порядке статьи 18 настоящего Соглашения.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18.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и прекращение действия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Соглашение заключается на неопределенный срок и остается в силе до истечения шести месяцев с даты получения одной из Сторон по дипломатическим каналам уведомления о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  " ___ " _______ 2006 года в двух подлинных экземплярах, каждый на казахском, таджикском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