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99a2" w14:textId="2d19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11 июня 2004 года N 1388"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2006 года N 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внести на рассмотрение Президента Республики Казахстан проект Указа Президента Республики Казахстан "О внесении изменений и дополнений в Указ Президента Республики Казахстан от 11 июня 2004 года N 1388"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Указ Президента Республики Казахстан от 11 июня 2004 года N 1388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26 декабря 1995 года "О Президенте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 (САПП Республики Казахстан, 2004 г., N 26, ст. 329)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программе развития жилищного строительства в Республике Казахстан на 2005-2007 годы, утвержденной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"Анализ современного состояния жилищного строительства":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3.6 "Ипотечное кредитование":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девятый и десятый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3.6-1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"3.6-1 Система гарантирования и страхования ипотечных кредитов.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Немаловажную роль в динамичном развитии ипотечного кредитования играют системы гарантирования и страхования ипотечных кредитов. Системы гарантирования и страхования ипотечных кредитов направлены на создание благоприятных условий для повышения доступности ипотечных кредитов путем разделения кредитных рисков по кредиту между банками второго уровня и организациями, осуществляющими гарантирование и страхование ипотечных кредитов.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в 2003 году был создан Казахстанский фонд гарантирования ипотечных кредитов (далее - КФГИК). Создание системы гарантирования и страхования ипотечных кредитов позволит Казахстану  оптимизировать и расширить рынок ипотечных кредитов. Система гарантирования (страхования) ипотечных кредитов предполагает покрытие КФГИК до 100 % кредитных рисков в течение срока всего кредита.";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"Основные направления и механизмы реализации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системы гарантирования ипотечных кредитов";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5.1. "Стимулирование предложения строительства жилья":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5.1.1. "Снижение стоимости строительства одного квадратного метра жилья":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"затраты застройщиков жилых домов, связанные с долевым участием в развитии городских энергоисточников (оплата за присоединяемую мощность)" заменить словами "плату за подключение дополнительных мощностей, а также затраты, связанные с развитием и реконструкцией сетей транспортировки энергии энергопередающей организации, с застройщиков жилых домов, независимо от форм собственности";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5.1.2. "Развитие индивидуального жилищного строительства":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"выделение местным исполнительным органам целевых трансфертов на развитие и обустройство инженерно-коммуникационной инфраструктуры районов индивидуального жилищного строительства, с учетом количества поданных заявлений граждан на предоставление земельных участков под индивидуальное жилищное строительство";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четвертым, пятым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"гражданам Республики Казахстан будут предоставляться земельные участки под индивидуальное жилищное строительство с подведенными инженерно-коммуникационными сетями, что значительно сократит расходы граждан при строительстве собственного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предприняты меры по разработке единой процедуры получения гражданами земельных участков для индивидуального жилищного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избежание бюрократических волокит,осуществление процедуры оформления и выдачи право удостоверяющих документов на земельные участки будет производиться по принципу "одного окна" с установлением конкретных сроков рассмотрения заявлений граждан.";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5.1.6. "Строительство доступного жилья за счет государственных средств":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"стоимостью, не превышающей 350 долл. США за один квадратный метр"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"- не более 350 долл. США в среднем по республике" заменить словами "общей площади квартиры - непревышающей 56515 тенге за один квадратный метр. При этом стоимость строительства одного квадратного метра общей площади квартиры по регионам будет регулироваться при проведении государственной экспертизы проектов.";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жилья и развитие арендного сектора жилья";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"Кредитные средства на строительство жилья будут перераспределены между областями с учетом платежеспособного спроса со стороны населения на доступное жилье.";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шестнадцатым, семнадцатым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"Организация арендных домов и развития арендного сектора жилья является одним из альтернативных способов обеспечения населения благоустроенным жильем и требует разработки законодательной базы, принятия дополнительных мер для реализации этой задачи. Создание условий для развития такого жилья требует привлечения государственных средств в виде установления определенных льгот как для застройщиков и собственников арендных домов, так и нанимателям.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более полного охвата и скорейшего решения жилищных проблем населения необходимо рассмотреть механизм дальнейшего развития сектора арендного жилья.";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двадцать второй абзац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в целях исключения спекуляций с доступным жильем в договорах купли-продажи будет предусмотрено ограничение по реализации жилья в течение трех лет со дня его приобретения, за исключением случаев реализации заложенного жилья в принудительном внесудебном порядке или по решению суда в порядке, предусмотренном законодательством.";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5.2. "Стимулирование платежеспособного спроса":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5.2.1. "Совершенствование системы ипотечного кредитования":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последнее предложение пункта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6 "Необходимые ресурсы и источники финансирования":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"84,0" заменить цифрами "64,0";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и обустройство инженерно-коммуникационной инфраструктуры при строительстве жилых домов в 2006 году - 20,0 млрд.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7. "Ожидаемый результат от реализации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"Ввод жилья в 2005 году составил - 5,04 млн. кв. метров (43,6 тыс. квартир), в 2006 году составит - 5,11 млн. кв. метров (44,1 тыс. квартир), в 2007 году - 5,68 млн. кв. метров общей площади жилых домов (50,4 тыс. квартир).";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три года будет построено жилых домов площадью 15,8 млн. кв. метров, или 138,1 тыс. квартир;".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