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20e9" w14:textId="357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гармонизации банковского законодательства в соответствии с Базельскими принципами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2006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гармонизации банковского законодательства в соответствии с Базельскими принципами.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гармонизации банковского законодательства в соответствии с Базельскими принципами.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гармонизации банковского законодательства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соответствии с Базельскими принципами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Беларусь, Республики Казахстан, Российской Федерации и Украины,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формировании Единого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пространства, подписанного в городе Ялте 19 сентября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осуществления скоординированных мероприятий по формированию Единого экономического пространства (далее - ЕЭП) и гармонизации в этих целях банковского законодательства его государств-участников,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гармонизации банковского законодательства государств-участников настоящего Соглашения является создание государствами-участниками ЕЭП национальных систем банковского регулирования и надзора, максимально приближенных к международным стандартам и международной банковской практике.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цели, предусмотренной Статьей 1 настоящего Соглашения, государства-участники ЕЭП при формировании нормативной правовой базы и практики банковского регулирования и надзора руководствуются Базельскими принципами эффективного банковского надзора, иными рекомендациями Базельского комитета по банковскому надзору с учетом текущего состояния национальных систем банковского регулирования и надзора.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мероприятий по формированию нормативной правовой базы и практики банковского регулирования и надзора Стороны (либо уполномоченные ими органы) информируют друг друга о планируемых и осуществляемых изменениях в национальных законодательствах о регулировании данной сферы.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взаимные консультации по основным подходам, используемым Сторонами в сфере банковского регулирования и надзора, в том числе по вопросам возможных существенных различий в нормативной правовой базе и практике банковского регулирования и надзора, препятствующих формированию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___ __________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 За Кабинет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