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96e2" w14:textId="f9f9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2002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2006 года N 747.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8 августа 2006 года N 747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1158 "Об утверждении Правил организации и проведения государственных закупок товаров, работ и услуг" (САПП Республики Казахстан, 2002 г., N 37, ст. 390)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товаров, работ и услуг,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 и пятый пункта 47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