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2037" w14:textId="80b2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приемки в эксплуатацию объектов недвижимого имущества, легализованных в соответствии с Законом Республики Казахстан "Об амнистии в связи с легализацией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2006 года N 770.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июля 2006 года "Об амнистии в связи с легализацией имущества"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проведения приемки в эксплуатацию объектов недвижимого имущества, легализованных в соответствии с Законом Республики Казахстан "Об амнистии в связи с легализацией имущества".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2006 года N 770 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приемки в эксплуатацию</w:t>
      </w:r>
      <w:r>
        <w:br/>
      </w:r>
      <w:r>
        <w:rPr>
          <w:rFonts w:ascii="Times New Roman"/>
          <w:b/>
          <w:i w:val="false"/>
          <w:color w:val="000000"/>
        </w:rPr>
        <w:t>объектов недвижимого имущества, легализованных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 Законом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"Об амнистии в связи с легализацией имущества"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приемки в эксплуатацию объектов недвижимого имущества, легализованных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2006 года "Об амнистии в связи с легализацией имущества" (далее - Правила), устанавливают особый порядок приемки в эксплуатацию зданий и сооружений, ранее завершенных строительством, но не принятых в установленном порядке в эксплуатацию и не прошедших государственную регистрацию с оформлением прав на это недвижимое имущество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Легализованный объект).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действие настоящих Правил не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-78 Закона Республики Казахстан от 16 июля 2001 года "Об архитектурной, градостроительной и строительной деятельности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нормативные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правовые акты, регулирующие порядок: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прохождения разрешительных процедур на строительство (производство строительно-монтажных работ);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присоединения легализованного объекта к внешним сетям теплоснабжения, электроснабжения, газоснабжения, водопровода, канализации и радиофикации;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формирования состава приемочных комиссий и приемки завершенного объекта в эксплуатацию.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>приемки в эксплуатацию легализованного объекта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 в течение двух рабочих дней со дня вынесения соответствующей комиссией по проведению легализации недвижимого имущества (далее - Комиссия) решения о легализации недвижимого имущества организуют проведение приемки в эксплуатацию легализованного объекта. Приемка в эксплуатацию легализованного объекта осуществляется в течение десяти рабочих дней.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8 ноября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Местным исполнительным органом приемка в эксплуатацию легализованного объекта осуществляются путем: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соответствия градостроительным регламентам, противопожарным и иным нормативным требованиям в части размещения (расположения) легализованного объекта в системе застройки по фактическому состоянию;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обследования на наличие субъективных условий эксплуатации легализованного объекта, допускающих нежелательные воздействия на окружающую среду, устойчивое функционирование других объектов, а также нарушающих законные интересы частных лиц, общественности и (или) государства;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визуальной, а при необходимости лабораторной проверки соответствия легализованного объекта нормативным требованиям к прочности и надежности несущих и ограждающих конструкций, а также санитарной, экологической, радиационной, пожарной и взрывной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визуального обследования, а при необходимости, контрольного опробования инженерных систем (автономного или централизованного отопления, электро-энергопотребления, водопровода и канализации, газификации, радиофикации), а также технологического производственного оборудования в целях комплексной проверки их готовности (годности) к эксплуатации по заявленному субъектом легализации функциональному назначению (предназначению) легализованного объекта;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проведенного комплексного осмотра легализованный объект принимается в эксплуатацию.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Принятие легализованного объекта в эксплуатацию оформляется актом приемки в соответствии с типовой формой, прилагаемой к настоящим Правилам.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акте приемки могут быть дополнительно отражены сведения, связанные с особенностями местоположения, целевого и функционального назначения легализованного объекта.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оформления акта приемки легализованного объекта в эксплуатацию данный документ направляется местным исполнительным органом в Комиссию, которой ранее было принято решение о дальнейшем рассмотрении документов.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и проведение приемки в эксплуатацию легализованного объекта осуществляются на безвозмездной основе.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приемки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легализованных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амнистии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легализацией имущества"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Типовая форма 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приемке легализованного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в эксплуатацию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 (акимата)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области, города, района)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 200_г. N 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 акима)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приемочной комиссии о приемке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легализованного объекта строительства в эксплуатацию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 200_г.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(местонахождение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Приемочная комиссия, назначенная решением акима (наименование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органа, назначившего комиссию) от "___" ________ 200_г.____________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___________________________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отчество)            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председателя - представителя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архитектурно-строительной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отчество)            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членов комиссии-представителей: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отчество)            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отчество)            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государственной 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отчество)            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государственного пожарного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отчество)            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отчество)             (должность)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Заказчиком (подрядчиком совместно с заказчиком)____________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предъявлен к приемке в эксплуатацию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объекта и вид строительства (новое, расширение,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реконструкция, техническое перевооружение)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адресу: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(область, район, населенный пункт, микрорайон, квартал, улица,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(корпуса)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Предъявленный к приемке в эксплуатацию объект имеет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основные показатели мощности, производительности,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производственной площади, протяженности, вместимости, объема,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пропускной способности, провозной способности, число рабочих мест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т.п.; (заполняется по всем объектам (кроме жилых домов) в единицах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измерения соответственно целевой продукции или основным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услуг):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9"/>
        <w:gridCol w:w="1749"/>
        <w:gridCol w:w="2347"/>
        <w:gridCol w:w="1553"/>
        <w:gridCol w:w="2348"/>
        <w:gridCol w:w="1554"/>
      </w:tblGrid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очереди 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(с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принятых)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</w:p>
        </w:tc>
      </w:tr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продукции (оказание услуг), предусмотренной проектом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объеме, соответствующем нормам освоения проектных мощностей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начальный период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(факт начала выпуска продукции с указанием объема)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Предъявленный к приемке в эксплуатацию жилой дом имеет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показатели: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7"/>
        <w:gridCol w:w="4011"/>
        <w:gridCol w:w="1506"/>
        <w:gridCol w:w="1506"/>
      </w:tblGrid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проекту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этажей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строительный объем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подземной части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встроенных,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встроенно-пристроенных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пристроенных помещений 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1630"/>
        <w:gridCol w:w="1738"/>
        <w:gridCol w:w="1746"/>
        <w:gridCol w:w="1630"/>
        <w:gridCol w:w="1738"/>
        <w:gridCol w:w="1748"/>
      </w:tblGrid>
      <w:tr>
        <w:trPr>
          <w:trHeight w:val="30" w:hRule="atLeast"/>
        </w:trPr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проекту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однокомнатных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двухкомнатных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трехкомнатных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Технологические и архитектурно-строительные решения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объекту характеризуются следующими данными: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(краткие технические характеристики по особенностям его размещения,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планировке, этажности, основным материалам и конструкциям,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инженерному и технологическому оборудованию)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объекте установлено предусмотренное проектом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в количестве согласно актам о его приемке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испытания и комплексного опробования (перечень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указанных актов приведен в приложении ... к настоящему акту).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Мероприятия по охране труда,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взрывобезопасности, пожаробезопасности, охране окружающей природной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и антисейсмические мероприятия, предусмотренные проектом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(сведения о выполнении)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мероприятий приведена в приложении... к 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Внешние наружные коммуникации холодного и горячего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водоснабжения, канализации, теплоснабжения, газоснабжения,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энергоснабжения и связи обеспечивают нормальную эксплуатацию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 и приняты городскими эксплуатационными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справок городских эксплуатационных организаций приведен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приложении... к 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Недоделки и дефекты, выявленные рабочими комиссиями,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Работы по озеленению, устройству верхнего покрытия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подъездных дорог к зданиям, тротуаров, хозяйственных, игровых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спортивных площадок, а также отделке элементов фасадов зданий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должны быть выполнены: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2092"/>
        <w:gridCol w:w="3403"/>
        <w:gridCol w:w="3403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работ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работ 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выполнения 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Сметная стоимость по утвержденной проектно-сметной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документации: всего ___ тыс. тенге.,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строительно-монтажных работ ____ тыс.тенге,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 и инвентаря ____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Сметная стоимость основных фондов, принимаемых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____ тыс.тенге, в том числе: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строительно-монтажных работ ____ тыс. тенге,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оборудования, инструмента и инвентаря ___ тыс.тенге.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осмотра объекта и ознакомления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соответствующей документацией даны оценки прогрессивности решений: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технологических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 жилым домам не заполняется)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архитектурно-строительных (включая объемно-планировочные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применению материалов и конструкций)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приемочной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Предъявленный к приемке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 эксплуатацию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приемочной комиссии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приемочной Комиссии       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приемочной комиссии:      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датой ввода в эксплуатацию считается дата утверждения акта.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