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7edb" w14:textId="1887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основах инвестиционной деятельности и свободного движения капитала на территории государств-участников Соглашения о формировании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2006 года N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основах инвестиционной деятельности и свободного движения капитала на территории государств-участников Соглашения о формировании Единого экономического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об основах инвестиционной деятельности и свободного движения капитала на территории государств-участников Соглашения о формировании Единого экономического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Одобрено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2006 года N 798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основах инвестиционной деятельности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свободного движения капитала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Соглашения о формировании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Единого экономического пространства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Российской Федерации и Кабинет Министров Украины,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формировании Единого экономического пространства, подписанное 19 сентября 2003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создания конкурентной среды для свободного движения капитала, содействия взаимному инвестированию и функционирования финансовых рынков в соответствии с международными стандартами,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свою приверженность принципам защиты экономической безопасности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понятия, применяемые в настоящем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регуляторы - органы, уполномоченные Стороной осуществлять правовое регулирование и (или) надзор на финансовом рынке данной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Инвестиции - денежные средства, ценные бумаги, любое движимое или недвижимое имущество, имущественные права и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результата.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Инвестор - физическое лицо, являющееся гражданином одной из Сторон, или юридическое лицо, созданное в соответствии с законодательством одной из Сторон, в том числе действующее от имени государства, или организация, не являющаяся юридическим лицом, созданная в соответствии с законодательством одной из Сторон, осуществляющие инвестиции на территории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Провайдер рынка ценных бумаг и (или) других финансовых инструментов - юридическое лицо, осуществляющее организацию торговли ценными бумагами и другими финансовыми инструментами и (или) предоставляющее информацию о котировках на рынке ценных бумаг и других финансовых инструментов.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Проспект эмиссии ценных бумаг - документ, фиксирующий условия выпуска и обращения эмиссионных ценных бумаг.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Профессиональные участники - юридические лица, осуществляющие следующие виды деятельности на финансовом рынке: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 провайдера рынка ценных бумаг и (или) других финансовых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брокерскую деятельность на финансовом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дилерскую деятельность на финансовом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деятельность по инвестиционному консультированию;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деятельность по управлению активами институтов коллективного (совместного) инвестирования, пенсионных фондов, фондов доверительного управления имуществом, активами компаний по страхованию жизни и других институциональных 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деятельность по ведению реестров собственников именных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депозитарную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расчетно-клиринговую деятельность.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Финансовый рынок - рынок финансовых инструментов.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Регулируемый финансовый рынок - финансовый рынок, организуемый провайдером рынка ценных бумаг и (или) других финансовых инструментов.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Саморегулируемая организация - добровольное объединение профессиональных участников финансового рынка, функционирующее на принципах некоммерческой организации и учреждающееся для обеспечения условий профессиональной деятельности участников финансового рынка, соблюдения стандартов профессиональной этики, защиты интересов клиентов профессиональных участников финансового рынка, являющихся членами саморегулируемой организации, установления правил и стандартов проведения операций на финансовом рынке.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Субъекты инвестиционной деятельности - инвесторы, профессиональные участники финансовых рынков и лица, выпускающие финансовые инструменты.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Учетная система финансового рынка - совокупность профессиональных участников, осуществляющих учет, хранение финансовых инструментов и исполнение операций с ними.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Финансовые инструменты включают: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эмиссионные ценные бумаги;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инструменты денежного рынка (векселя, чеки, аккредитивы и другие инструменты);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инструменты, удостоверяющие участие в коллективном (совместном) инвестировании;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производные финансовые инструменты в отношении материальных ценностей, ценных бумаг, валюты, процентных доходов и финансовых индексов, по которым может быть произведен натуральный или денежный расчет (фьючерсы, опционы, свопы, форвардные и процентные соглашения и другие срочные инструменты).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Цели настоящего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Целями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благоприятной среды для инвестиционной деятельности и свободного движения капиталов на территории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гармонизированного правового поля, обеспечивающего развитие и прозрачное функционирование национальных финансовых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интеграции инфраструктуры финансовых рынков Сторон в соответствии с международными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поэтапная отмена ограничений, препятствующих осуществлению взаимных инвестиций, в соответствии с инвестиционными режимами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Достижение целей настоящего Соглашения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проведения в согласованном режиме законодательного и институционального реформирования финансовых рынков в направлении создания механизмов надежной защиты прав инвесторов и потребителей услуг профессиональных 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устранения законодательных и административных препятствий и ограничений для эмитентов, инвесторов и профессиональных участников на пути создания интегрированной торговой, учетной и расчетной инфраструктуры, обеспечивающей функционирование всех сегментов данных рынков на современном технологическом уровне.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2. Гармонизация инвестиционного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регулирование отношений на финансовом рынке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Основные направления гармонизации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законодательства в сфере инвестиционной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и регулирования отношений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финансовом рынке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в течение пятилетнего периода с даты вступления в силу настоящего Соглашения определить и достичь соответствующего целям настоящего Соглашения уровня гармонизации национального законодательства, регулирующего: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требования к объектам инвестиций и субъектам инвестиционной деятельности на территории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права, обязанности и ответственность субъектов инвестиционной деятельности, а также меры по стимулированию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вопросы защиты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признание в каждой из Сторон проспектов эмиссии ценных бумаг, прошедших процедуру регистрации в одной из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публичное обращение эмиссионных ценных бумаг и других финансовых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листинг ценных бумаг на регулируемых финансовых рынках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допуск и обращение на финансовых рынках Сторон эмиссионных ценных бумаг и других финансовых инструментов резидентов Сторон и третьих стран;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допуск к обращению на финансовые рынки третьих стран эмиссионных ценных бумаг и других финансовых инструментов резидентов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учет и расчеты по сделкам с ценными бумагами, включая трансграничные расчеты между резидентами Сторон и взаимодействие учетных систем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порядок осуществления надзора за профессиональной деятельностью на финансовых рынках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Гармонизация законодательства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бухгалтерского учета и финансовой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Реформа бухгалтерского учета и финансовой отчетности каждой из Сторон, направленная на создание условий для функционирования национальных финансовых рынков и устранение препятствий для свободного движения капиталов, проводится на основе единых принципов, обеспечивающих: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прозрачность информации о финансовом положении и финансовых результатах деятельности субъектов инвестиционной деятельности для заинтересованных внешних пользователей, в том числе 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управления субъектами инвестиционной деятельности за счет использования управленческим персоналом объективной информации об экономических условиях, финансовом положении и финансовых результатах субъектов инвестиционной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Единые принципы, на основе которых должна проводиться реформа финансовой отчетности в каждой из Сторон, базируются на Международных стандартах финансовой отчетности (IFRS, далее - МСФО), принятых Советом по международным стандартам финансовой отчетности (IASB).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вносят изменения в национальное законодательство, регулирующее сферу бухгалтерского учета и финансовой отчетности в части придания официального статуса бухгалтерскому учету и финансовой отчетности, составленной на основе МСФО. Стороны обеспечивают разработку новыx и приведение действующих нормативных правовых актов по бухгалтерскому учету и финансовой отчетности в соответствие с МСФО.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Координация действий Сторон по реформированию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бухгалтерского учета и финансовой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координации своих действий и организации обмена опытом по реформированию бухгалтерского учета и финансовой отчетности на основе МСФО Стороны создают Консультативный совет по применению МСФО, в который будут входить представители государственных органов, национальных (центральных) банков, национальных профессиональных организаций бухгалтеров и аудиторов, другие представители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Консультативный совет по применению МСФО создается в целях выработки совместных действий по реформированию бухгалтерского учета и финансовой отчетности на основе МСФО, предусматривающих: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согласование круга хозяйствующих субъектов, консолидированная финансовая отчетность которых, составленная на основе МСФО, подлежит обязательной публикации;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согласование подходов и последовательности приведения действующих национальных стандартов бухгалтерского учета и финансовой отчетности на основе МСФО;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координацию процедур подготовки официальных переводов МСФО на государственные языки Сторон и последующую их публикацию: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согласование подходов и последовательности приведения действующих национальных стандартов аудиторской деятельности в соответствие с Международными стандартами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программ обучения МСФО различных категорий специалистов, включая бухгалтеров, аудиторов и пользователей бухгалтерской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активизацию сотрудничества Сторон в области бухгалтерского учета, отчетности и аудиторской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активизацию привлечения профессионального сообщества к реализации задач реформирования бухгалтерского учета и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Гармонизация законодательства, обеспечивающего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функционирование финансовых рынков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Гармонизация национального законодательства каждой из Сторон проводится в целях: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решения стратегических системных вопросов развития финансового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защиты прав инвесторов и потребителей услуг профессиональных участников, в том числе путем применения эффективных мер воздействия к нарушителям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инвесторам и профессиональным участникам равных возможностей для доступа на финансовый рынок;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прозрачности финансового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развития конкуренции и защиты от недобросовестной конкуренции на финансовом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содействия адаптации функционирования национальных финансовых рынков к международным стандартам.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определяют на уровне национального законодательства: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систему оценки качества активов профессиональных участников, достаточности у них резервов для покрытия потерь и убытков; систему контроля, направленную на выявление и оценку риска неплатежеспособности и трансфертных рисков при осуществлении профессиональными участниками международных кредитных и инвестиционных операций, а также наличие соответствующих резервов для покрытия таких рисков;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 к внутреннему контролю, осуществляемому профессиональными участниками;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требования по раскрытию информации, направленной на получение третьими лицами достоверных сведений о финансовом состоянии профессионального участника;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положения, препятствующие использованию инсайдерской информации на финансовых рынках;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механизмы гарантирования сохранения активов инвесторов финансового рынка.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регуляторы Сторон должны обладать полномочиями по получению информации, позволяющей выявлять концентрацию рисков в кредитных и инвестиционных портфелях профессиональных 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Принципы сотрудничества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регуляторов финансовых рынков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регуляторы Сторон принимают необходимые меры по организации постоянного обмена информацией, которой они располагают в cоответствии с компетенцией, а также согласовывают порядок предоставления и состав такой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признают необходимость взаимодействия государственных регуляторов при осуществлении надзора за деятельностью на финансовых рынках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регуляторы Сторон разрабатывают и внедряют требования к операциям, проводимым участниками финансовых рынков на национальном уровне, с учетом принятых рекомендаций ведущих международных организаций в финансовой сфере, таких как: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Базельский комитет по банковскому надзору (the Basel Committee on Banking Supervision);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Международная организация комиссий по ценным бумагам (IOSCO);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Объединенный форум финансовых конгломератов "Надзор за финансовыми конгломератами" и "Концентрация рисков";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Международная ассоциация страховых надзоров (IAIS).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каждой из Сторон формы государственного регулирования дополняются различными формами саморегулирования, осуществляемого фондовыми или фьючерсными биржами, центральными депозитариями ценных бумаг, центральными клиринговыми организациями и объединениями профессиональных участников.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3. Развитие инфраструктуры финансового рынка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Регулирование деятельности провайдеров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рынка ценных бумаг и (или) других финансовых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стремятся к гармонизации национального законодательства, устанавливающего требования к лицензированию деятельности провайдеров рынка ценных бумаг и (или) других финансовых инструментов и осуществлению ими полномочий по регулированию деятельности профессиональных участников, совершающих сделки в соответствии с правилами и стандартами, установленными самим провайдером или саморегулируемой организацией, обеспечивающей условия деятельности данного провайдера.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Допуск ценных бумаг и других финансовых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инструментов к обращению на регулируемых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финансовых рынках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гармонизируют требования и процедуры листинга ценных бумаг и допуска других финансовых инструментов к торговле на регулируемых, финансовых рынках, и правила, обеспечивающие справедливое и эффективное ценообразование по сделкам с ценными бумагами или другими финансовыми инструментами, включая производные финансовые инструменты, на регулируемых финансовых рынках.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вносят изменения в национальное законодательство, позволяющие установить общий порядок и условия допуска ценных бумаг и других финансовых инструментов к обращению на регулируемом финансовом рынке каждой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Доступ профессиональных участников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регулируемые финансовые рынки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гармонизируют условия доступа профессиональных участников на регулируемые финансовые рынки Сторон, предполагающие: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у провайдеров рынка ценных бумаг и (или) других финансовых инструментов норм дискриминационного характера для допуска профессиональных участников, соблюдающих установленные провайдерами правила деятельности на регулируемом финансовом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соответствующий международным требованиям уровень профессиональной подготовки персонала участников регулируемого финансового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достаточность у профессионального участника ресурсов для исполнения взятых на себя обязательств перед инвестором или потребителем его услуг с целью гарантирования соответствующего расчета по сделкам;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способность профессионального участника соблюдать правила и процедуры, установленные системой исполнения сделок, заключенных на регулируемом финансовом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возможность для профессионального участника оперативно раскрывать информацию о совершенных им сделках, участвовать в системах раскрытия информации, созданных и поддерживаемых государственными регуляторами и (или) провайдерами рынка ценных бумаг и (или) других финансовых инструментов.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Направления интеграции регулируемых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финансовых рынков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гармонизируют требования 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минимальному размеру капитала (собственных средств) провайдера рынка ценных бумаг и (или) других финансовых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листингу ценных бумаг, а также правилам совершения сделок с производными финансовыми инструментами;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системе аттестации (сертификации) специалистов профессиональных участников, проведению всех операций на регулируемых финансовых рынках аттестованными (сертифицированными) специалистами;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условиям доступа на регулируемые финансовые рынки профессиональных участников, единому реестру этих участников, включению профессиональных участников в реестр и исключению из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проспектам эмиссии ценных бумаг, допущенных к обращению на регулируемых финансовых рынках, процедуре их регистрации государственными регуляторами;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техническому и программному обеспечению, достаточному для эффективной организации торговли и качественного управления операциями, гарантирующему надежность средств, принадлежащих провайдеру рынка ценных бумаг и (или) других финансовых инструментов, и предотвращение риска сбоя его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порядку осуществления клиринга и расчетам по всем видам производных финансовых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обнародованию текущей цены, предложенной покупателем, цены продавца и интенсивности торговли по ценам, информация о которых предоставлена провайдером, диапазону цен, предложенных покупателем и продавцом, или котировок, определенных регулируемым финансовым рынком, обеспечению доступа к средствам обнародования данной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опубликованию котировок ценных бумаг, индексов активности регулируемых рынков легко доступными для профессиональных участников способами и к регулярности предоставления данной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считают целесообразным создание системы расчетов по сделкам с ценными бумагами и другими финансовыми инструментами, позволяющей осуществлять расчеты в течение одного дня с момента совершения сделки.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Консолидация учетной системы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финансовых рынков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Консолидация учетной системы финансовых рынков, способствующая повышению эффективности исполнения трансграничных сделок и оcущecтвлeнию расчетов между субъектами инвестиционной деятельности, является приоритетом для процесса интеграции рынков ценных бумаг и других финансовых инструментов.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Организациями учетной системы финансовых рынков, уполномоченными на ведение счетов и фиксирующими права на финансовые инструменты в каждой из Сторон, являются национальный центральный депозитарий ценных бумаг, иные депозитарные организации и реестродержатели, если их наличие предусмотрено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создают национальные центральные депозитарии ценных бумаг.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допускают открытие депозитарными организациями Сторон корреспондентских (междепозитарных) счетов на территории Сторон только в центральных депозитариях ценных бумаг Сторон, за исключением случаев, предусмотренных национальным законодательством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повышения ликвидности ценных бумаг и других финансовых инструментов Стороны считают целесообразным создание национальной центральной клиринговой организации. При этом каждая из Сторон самостоятельно решает вопрос о необходимости и сроках создания такой организации, исходя из цели создания наилучших условий для развития национальных финансовых рынков.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центральной клиринговой организации и центрального депозитария ценных бумаг могут быть совмещены с учетом особенностей, установленных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Информационные базы данных финансовых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рынков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необходимость создания стандартизированных централизованных баз данных национальных финансовых рынков. Резидентам Сторон предоставляется доступ к содержащейся в таких базах публичной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Регистрационные номера эмиссионных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ценных бумаг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определяют правила присвоения национальных регистрационных номеров выпускам эмиссионных ценных бумаг, основываясь на принципах присвоения одного регистрационного номера выпускам ценных бумаг, предоставляющих своим владельцам одинаковые права.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используют в качестве идентификатора выпуска ценных бумаг при обращении на территории Сторон национальный регистрационный номер и (или) международный номер (ISIN), присваиваемый в соответствии с международным стандартом ISO 6166.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Раздел 4.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Создание рабочей группы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в течение шести месяцев с даты вступления в силу настоящего Соглашения компетентными органами. Сторон создается рабочая группа из экспертов Сторон. Функции и полномочия рабочей группы определяются положением о рабочей группе, которое утверждается отдельным соглашением между компетентными органами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Порядок разрешения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 относительно толкования и (или) применения положений настоящего Соглашения 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любая из Сторон может передать спор на разрешение в Орган по разрешению споров в рамках Единого экономического пространства.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Оговорки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Присоединение к Соглашению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может стать участником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 Изменения и дополнения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 Порядок вступления в силу Соглашения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выхода из него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в силу настоящего Соглашения и выхода из него определяется Протоколом о порядке вступления в силу международных договоров по формированию Единого экономического пространства и выхода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 "___" _______ 200__ года в одном подлинном экземпляре на русском языке. Подлинный экземпляр хранится у Депозитария. Депозитарием настоящего Соглашения является Республика Казахстан до передачи функций Депозитария Комиссии Единого экономического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Сторон, подписавшей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 За Кабинет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Российской Федерации                 Министров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