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e60e" w14:textId="60de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2006 года N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нормативных правовых актах".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"О нормативных правовых актах"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марта 1998 г. "О нормативных правовых актах" (Ведомости Парламента Республики Казахстан, 1998 г., N 2-3, ст. 25; 2001 г., N 20, ст. 258; 2002 г., N 5, ст. 50; 2004 г., N 5, ст. 29; N 13, ст. 74; 2005 г., N 17-18, ст. 73; 2006 г., N 3, ст. 22)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после слова "однородные" дополнить словом "важнейшие";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нормативный правовой акт производного вида в особой форме - производный нормативный правовой акт, принятие которого предусматривается законодательными и иными нормативными правовыми актами, не относящийся к производным видам актов, предусмотренных настоящим Законом;";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значительное число актов - три или более актов, подлежащих признанию утратившими силу, изменению или дополнению в связи с принятием нового нормативного правового акта.";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"Законодательством может быть предусмотрено утверждение производного вида нормативного правового акта в особой форме.";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"однородных" дополнить словом "важнейших";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в сфере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4 слова "не может противоречить" заменить словами "должен соответствовать";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5 слова "вступивших в силу" заменить словами "введенных в действие";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 наличии несоответствия норм нижестоящих актов вышестоящим актам действуют нормы акта более высокого уровня.";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проектам нормативных правовых актов, предусматривающих увеличение расходов или сокращение поступлений республиканского или местных бюджетов, прилагаются финансово-экономические расчеты.";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"Замечания государственного органа по проекту нормативного правового акта должны относиться непосредственно к вопросам его компетенции, быть обоснованными и исчерпывающими, представлены в письменной форме.";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В тексте нормативных правовых актов не допускается обозначение абзацев дефисами или иными знаками, выделение и подчеркивание отдельных слов и словосочетаний.";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"Правовые нормы во вступительную часть нормативного правового акта не включаются.";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9 дополнить словами ", регулирующими однородные общественные отношения";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2 статьи 18 дополнить предложением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"Текст нормативного правового акта не должен содержать положения декларативного характера, не несущие смысловой и правовой нагрузки.";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 изменения и дополнения, вносимые в один и тот же нормативный правовой акт, предусматриваются одним пунктом или подпунктом. Все акты в перечне актов, в которые вносятся изменения и дополнения, так же как и в перечне актов, признаваемых утратившими силу, располагаются в хронологическом порядке по дате их издания (принятия), а также в зависимости от соотношения их юридической силы.";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нормативным правовым актом признается утратившим силу полностью другой нормативный правовой акт или его часть, в которых предусматривалось признать утратившим силу ранее принятые акты, последние не возобновляют свое действие.";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"Нормативные правовые акты, подлежащие государственной регистрации, но не прошедшие ее в соответствии с пунктом 2 статьи 38 настоящего Закона, должны быть отменены.";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"Единицей определения объема текста структурной части нормативного правового акта при оформлении ее в новой редакции является слово.";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"содержание текста" заменить словом "текст";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"содержания"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оформлении нормативного правового акта в новой редакции единицей определения объема является его структурная часть.";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подпункт 6) пункта 1 статьи 29 дополнить словами ", либо лицом, исполняющим обязанности руководителя такого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статьи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Собрание" заменить словом ", Собрание";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"Правительства Республики Казахстан" дополнить словами "Собрание актов центральных исполнительных и иных центральных государственных органов Республики Казахстан и их ведомств";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1 статьи 33 слова "публикуются в" заменить словами "официально публикуются в Собрании актов центральных исполнительных и иных центральных государственных органов Республики Казахстан и их ведомств, а также в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36 дополнить пунктом 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Во всех нормативных правовых актах должна быть указана дата введения их в действие с учетом норм настоящей статьи.";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"введения в действие" заменить словами "вступления в силу";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"введения в действие" заменить словами "вступления в силу";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"Необходимость государственной регистрации нормативного правового акта определяется органами юстиции.";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дополнить словами ", а также оформления и согласования проектов нормативных правовых актов, подлежащих государственной регистрации";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39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случае истечения срока действия нормативного правового акта или его части орган, издавший акт, может признать их утратившими силу.";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"осуществляет Министерство" заменить словами "осуществляют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"Министерство" заменить словом "органы".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опубликования, за исключением подпунктов 13) и 14) статьи 1 настоящего Закона, которые вводятся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