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471d" w14:textId="80a4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основополагающих принципах политики государств-членов Евразийского экономического сообщества в области валютного регулирования и валютного контроля по операциям, связанным с движением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2006 года N 896. Утратило силу постановлением Правительства Республики Казахстан от 28 декабря 2007 года N 1337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21 сентября 2006 года N 896 утратило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основополагающих принципах политики государств-членов Евразийского экономического сообщества в области валютного регулирования и валютного контроля по операциям, связанным с движением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об основополагающих принципах политики государств-членов Евразийского экономического сообщества в области валютного регулирования и валютного контроля по операциям, связанным с движением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21 " сентября 2006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896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основополагающих принципах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валютного регулирования и валютного контроля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операциям, связанным с движением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и центральные (национальные) банки государств-членов Евразийского экономического сообщества,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заинтересованность в укреплении взаимного торгового и инвестиционного сотрудничества государств-членов Евразийского экономического сообщества (далее - ЕврАзЭС), развитии торгово-экономических связей между хозяйствующими субъектами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свободное движение капитала через национальные границы государств-членов ЕврАзЭС является одним из основных условий эффективного распределения финансовых и трудовых ресурсов в рамках ЕврАзЭС, а также обеспечивает увеличение темпов экономического роста и развития каждого отдельного государства-члена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совместных действий в направлении создания общего валютного пространства в рамках ЕврАзЭС в целях повышения роли национальных валют во внешнеторговых и инвестиционных операциях и обеспечения взаимной конвертируемости валют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для взаимовыгодного, не наносящего ущерба государствам-членам ЕврАзЭС сотрудничества, необходим комплексный и сбалансированный подход к снятию валютных ограничений на движение капитала, учитывающий индивидуальность ситуации в каждом государстве-члене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принципы равноправия и взаимной выгоды с учетом экономических особенностей каждого из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I. Общие положения 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"валютное законодательство" - законы и иные нормативные правовые акты государств-членов ЕврАзЭС, акты Сторон, устанавливающие правовые нормы и принципы валютного регулирования и валютного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"третьи страны" - страны, не являющиеся государствами-членами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"резидент государства-члена ЕврАзЭС" - резидент одного из государств-членов ЕврАзЭС в соответствии с валютным законодательством данного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"нерезидент государства-члена ЕврАзЭС" - резидент третьей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"валютные ограничения" - законодательно установленные ограничения на валютные операции, выраженные в их прямом запрете, лимитировании их объемов, количества и сроков проведения, валюты платежа, установлении требования получения специальных разрешений (лицензий) для их проведения, требования резервирования части или всей суммы проводимой операции, а также ограничения, связанные с открытием и ведением счетов на территориях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"меры либерализации" - меры, результатом которых являются ослабление и отмена валютных ограничений в отношении операций между резидентами государств-членов ЕврАзЭС, а также в отношении операций с резидентами третьих стран.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основополагающие принципы проводимой Сторонами политики в области валютного регулирования и валютного контроля, направленной на постепенную отмену ограничений в отношении валютных операций, а также перечень операций между резидентами государств-членов ЕврАзЭС, в отношении которых принимаются меры по снятию валютных ограничений.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распространяются на валютные ограничения, предусмотренные валютными законодательствами государств-членов ЕврАзЭС, и не затрагивают отношения, регулируемые банковскими законодательствами, законодательствами, регулирующими деятельность других финансово-кредитных организаций, налоговыми и таможенными законодательствами.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 валютного регулирования, а также порядок осуществления валютных операций и открытия счетов резидентами государств-членов ЕврАзЭС, прямо не предусмотренные настоящим Соглашением, определяются законодательствами государств-членов ЕврАзЭС.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П. Основные принципы политики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валютного регулирования и валютного контроля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обеспечить постепенное устранение препятствующих эффективной экономической кооперации валютных ограничений в отношении операций между резидентами государств-членов ЕврАзЭС, а также в отношении операций с резидентами третьих стран.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избегать повторного введения либо введения любых валютных ограничений, а также любого изменения национального законодательства, которое может вводить новые ограничения при осуществлении валютных операций.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либерализации, оговоренные настоящим Соглашением, должны осуществляться в отношении всех Сторон на равной основе, без дискриминации.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вправе применять другие, не оговоренные настоящим Соглашением меры либерализации, в отношении отдельного государства-члена ЕврАзЭС либо третьих стран без обязательства распространения этих мер либерализации в отношении других Сторон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операций, проводимых резидентами государств-членов ЕврАзЭС с нерезидентами государств-членов ЕврАзЭС, и открытия счетов резидентами государств-членов ЕврАзЭС на территории третьих стран действуют нормы валютных законодательств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по выработке единых подходов и направлений политики в области валютного регулирования и валютного контроля в отношении третьих стран.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Обязательства, определенные настоящим Соглашением, не ограничивают возможности и полномочия Сторон по контролю за правомочностью осуществления валютных операций (включая требования по представлению соответствующих документов, являющихся основанием для проведения операции), а также реализации иных мер, направленных на обеспечение соблюдения законности.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III. Валютные операции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операции, связанные с открытием счетов,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не применяются валютные ограничения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следующий перечень валютных операций, осуществляемых между резидентами государств-членов ЕврАзЭС, и операций, связанных с открытием резидентами государств-членов ЕврАзЭС счетов на территориях государств-членов ЕврАзЭС, в отношении которых не применяются валютные ограничения, предусмотренные валютными законодательствами государств-членов ЕврАзЭС: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расчеты и переводы, связанные с отсрочкой платежа по экспорту сроком до одного года или предварительной оплатой (авансовым платежом) по импорту сроком до одного года, осуществляемые непосредственно между поставщиками (продавцами) и получателями (покупателями) товаров (работ, услуг), информации, исключительных прав на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по операциям с имуществом, отнесенным к недвижимому, за исключением расчетов по операциям с воздушными и морскими судами, судами внутреннего плавания и смешанного (река-море) плавания, космическими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расчеты и переводы, связанные с приобретением акций, долей, вкладов (паев) в уставном капитале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расчеты и переводы, связанные с приобретением через организованные рынки (биржи) государств-членов ЕврАзЭС государственных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открытие юридическими лицами счетов, предназначенных для целей финансирования расходов, связанных с содержанием филиалов и представительств данных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открытие счетов физическими лицами для целей осуществления платежей, не связанных с предпринимательской деятельностью.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с 1 января 2007 года отменить ограничения по следующим валютным операциям, осуществляемым между резидентами государств-членов ЕврАзЭС: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платежам, связанным с привлечением и предоставлением кредитов (займов)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расчетам и переводам, связанным с приобретением через организованные рынки (биржи) государств-членов ЕврАзЭС облигаций и иных ценных бумаг (кроме акций) коммерческих организаций-резидентов государств-членов ЕврАзЭС.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по уведомлению других Сторон вправе в исключительных случаях установить валютные ограничения на срок не более одного года на валютные операции, указанные в статьях 11 и 12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исключительным случаям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возникновение обстоятельств, при которых осуществление мер либерализации может повлечь ухудшение экономической и финансовой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негативное развитие ситуации в платежном балансе, следствием которого может стать снижение золотовалютных резервов ниже допустимого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возникновение обстоятельств, при которых осуществление мер либерализации может нанести ущерб интересам национальной безопасности и препятствовать поддержанию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г)резкие колебания курса национальной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 о введении валютных ограничений направляются Стороной другим Сторонам до вступления в силу таких ограничений.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IV. Заключительные положения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действий Сторон по реализации настоящего Соглашения возлагается на Совет руководителей центральных (национальных) банков государств-участников Договора об учреждении Евразийского экономического сообщества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рассматривает на своих заседаниях выполнение Сторонами обязательств, взятых на себя в соответствии с настоящим Соглашением, а также причины их невыполнения, если таковое имело место.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 по другим международным договорам, участниками которых они являются.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толкованием и выполнением настоящего Соглашения, разрешаются путем консультаций и переговоров заинтересованных Сторон, а в случае недостижения согласия спор рассматривается Судом ЕврАзЭС.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на хранение депозитарию последнего письменного уведомления о выполнении Сторонами внутригосударственных процедур, необходимых для вступления его в силу.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государства, принятого в члены ЕврАзЭС. Документы о присоединении к настоящему Соглашению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присоединившихся государств настоящее Соглашение вступает в силу с даты получения Депозитарием от них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г.________ "___" 200__ года в единственном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 За Национальный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Кыргызской Республики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 За Центральный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Российской Федерации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Таджикистан       Таджикистана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