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fa13e" w14:textId="6efa1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безопасности и охраны окружающей среды при строительстве, прокладке и эксплуатации подводных трубопроводов и кабелей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сентября 2006 года N 901. Утратило силу постановлением Правительства Республики Казахстан от 30 мая 2019 года № 353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30.05.2019 </w:t>
      </w:r>
      <w:r>
        <w:rPr>
          <w:rFonts w:ascii="Times New Roman"/>
          <w:b w:val="false"/>
          <w:i w:val="false"/>
          <w:color w:val="ff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июня 1995 года "О нефти"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безопасности и охраны окружающей среды при строительстве, прокладке и эксплуатации подводных трубопроводов и кабелей.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июня 1996 года N 732 "Об утверждении Правил безопасности и охраны окружающей природной среды при строительстве и эксплуатации подводных трубопроводов и кабелей, связанных с нефтяными операциями".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сентября 2006 года N 901 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безопасности и охраны окружающей среды при</w:t>
      </w:r>
      <w:r>
        <w:br/>
      </w:r>
      <w:r>
        <w:rPr>
          <w:rFonts w:ascii="Times New Roman"/>
          <w:b/>
          <w:i w:val="false"/>
          <w:color w:val="000000"/>
        </w:rPr>
        <w:t>строительстве, прокладке и эксплуатации подводных</w:t>
      </w:r>
      <w:r>
        <w:br/>
      </w:r>
      <w:r>
        <w:rPr>
          <w:rFonts w:ascii="Times New Roman"/>
          <w:b/>
          <w:i w:val="false"/>
          <w:color w:val="000000"/>
        </w:rPr>
        <w:t>трубопроводов и кабелей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безопасности и охраны окружающей среды при строительстве, прокладке и эксплуатации подводных трубопроводов и кабелей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45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28 июня 1995 года "О нефти", определяют порядок организации и осуществления работ по безопасности и охране окружающей среды при строительстве, прокладке и эксплуатации подводных трубопроводов и кабелей.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Действия настоящих Правил распространяются на все физические и юридические лица, деятельность которых направлена на строительство, прокладку и эксплуатацию подводных трубопроводов и кабелей, связанных с нефтяными операциями в водных объектах Республики Казахстан.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настоящих Правилах используются следующие термины: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подводные объекты - подводные трубопроводы и подводные кабели в водных объектах Республики Казахстан, относящиеся к сфере осуществления нефтяных операции;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подводные кабели - подводные кабельные линии электропередачи и связи;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площадка обслуживания - вспомогательное сооружение, возведенное для производства работ на водных объектах связанных с нефтяными операциями;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охранная зона - охранная зона вдоль подводных объектов, устанавливаемая в целях предупреждения аварий и чрезвычайных ситуаций, которые могут возникнуть в результате повреждений подводных объектов хозяйствующими субъектами, осуществляющими деятельность вблизи трассы пролегания подводных объектов;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герметичность - свойство объекта, характеризуемое скоростью утечки вещества через уплотнения и трещины в конструкции.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используемые в настоящих Правилах термины соответствуют терминам, применяемым в законодательстве Республики Казахстан, в области нефтяных операции, недр и недропользовании. 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требования по безопасности и охране</w:t>
      </w:r>
      <w:r>
        <w:br/>
      </w:r>
      <w:r>
        <w:rPr>
          <w:rFonts w:ascii="Times New Roman"/>
          <w:b/>
          <w:i w:val="false"/>
          <w:color w:val="000000"/>
        </w:rPr>
        <w:t>окружающей среды при строительстве, прокладке и</w:t>
      </w:r>
      <w:r>
        <w:br/>
      </w:r>
      <w:r>
        <w:rPr>
          <w:rFonts w:ascii="Times New Roman"/>
          <w:b/>
          <w:i w:val="false"/>
          <w:color w:val="000000"/>
        </w:rPr>
        <w:t>эксплуатации подводных объектов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Требования к безопасности и охране труда при проведении работ по строительству, прокладке и эксплуатации подводных трубопроводов и кабелей определяются инструкцией, утверждаемой компетентным органом в порядке, установленном законодательством по безопасности и охране труда.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Требования к строительству, прокладке и эксплуатации подводных трубопроводов для транспортировки нефти, содержащей сероводород и меркаптаны, устанавливаются компетентным органом по согласованию с уполномоченными органами в области: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охраны окружающей среды;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санитарно-эпидемиологического благополучия населения;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промышленной безопасности;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использования и охраны водного фонда;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транспорта и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охраны, воспроизводства и использования животного мира. 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Вдоль подводных объектов при строительстве и эксплуатации вводится охранная зона в виде участка водного пространства от водной поверхности до дна, заключенного между параллельными плоскостями, отстоящими от оси крайних ниток подводных объектов на 100 м с каждой стороны.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участии в строительстве, прокладке или ремонте подводных объектов значительного количества судов, подрядчик, осуществляющий строительство, прокладку или ремонт подводных объектов, выделяет капитана-наставника для общего руководства их работой.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Между судами, участвующими в строительстве, прокладке или ремонте подводных объектов, и береговыми базами устраивается непрерывная радиотелефонная связь.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Подрядчик, осуществляющий строительство, прокладку и эксплуатацию подводных объектов, при наличии на его площадке обслуживания вертодрома, вводит штатного сотрудника в своей структуре в качестве диспетчера обслуживания посадки и взлета вертолета. Использование вертодрома допускается после сертификации, проводимой уполномоченным органом в области государственного регулирования гражданской авиации.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волнении моря более трех баллов с целью обеспечения безопасности людей посадка, высадка на площадке обслуживания не осуществляются. Посадка и высадка людей производятся по команде капитана судна.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обеспечения безопасности во время проведения водолазных спусков с площадок обслуживания или судна не осуществляются следующие виды работ: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швартовка других судов к площадкам обслуживания;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выбрасывание посторонних предметов за борт;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погрузочно-разгрузочные работы кранов с судов;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размещение посторонних предметов и оборудования на водолазных постах. 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Водолазы, впервые допускаемые к подводно-техническим работам, в течение одного года работают под непосредственным контролем опытных водолазов, назначаемых приказом руководителя подрядчика, осуществляющего строительство, прокладку или эксплуатацию подводных объектов. </w:t>
      </w:r>
    </w:p>
    <w:bookmarkEnd w:id="17"/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по безопасности и охране окружающей</w:t>
      </w:r>
      <w:r>
        <w:br/>
      </w:r>
      <w:r>
        <w:rPr>
          <w:rFonts w:ascii="Times New Roman"/>
          <w:b/>
          <w:i w:val="false"/>
          <w:color w:val="000000"/>
        </w:rPr>
        <w:t>среды при строительстве подводных объектов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Размещение на акватории моря подводных объектов осуществляется с учетом обеспечения безопасности их эксплуатации и охраны окружающей среды в соответствии с проектом строительства, разрабатываемым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архитектурной, градостроительной и строительной деятельности.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целях соблюдения требований безопасности и охраны окружающей среды место, трасса прокладки подводных объектов и проект строительства согласовываются с уполномоченными органами: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области санитарно-эпидемиологического благополучия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области промышленной безопасности;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области использования и охраны водного фонда;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управлению земельными ресурсами;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особо охраняемым природным территориям;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предупреждению и ликвидации чрезвычайных ситуаций;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области транспорта и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области энергоснабжения;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области охраны окружающей среды;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изучению и использованию недр. 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Подводные объекты проектируются на основе данных гидрологических, метеорологических, инженерно-геологических и топографических изысканий с учетом существующих и проектируемых гидротехнических сооружений, влияющих на режим водной среды в месте прокладки подводных объектов и их коммуникаций, перспективных дноуглубительных работ в заданном районе,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охраны окружающей среды и в области охраны, воспроизводства и использования животного мира.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На стадии разработки проекта строительства проектные решения по установке средств навигационного оборудования, обозначающей охранную зону, согласовываются с уполномоченным органом в сфере транспорта и коммуникаций.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проекте строительства конструкция подводных трубопроводов выбирается исходя из условий обеспечения безопасности и охраны окружающей среды при их прокладке и эксплуатации путем проработки нескольких вариантов и сравнения их технико-экономических и экологических показателей с учетом характеристик привлекаемых судов, механизмов, приспособлений.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Прокладка подводных объектов производится с заглублением в дно моря (реки, канала) на глубину с учетом конкретных условий, оговариваемых заданием на проектирование. На мелководье подводные объекты заглубляются до отметки, обеспечивающей безопасность судоходства, эффективность рыболовства и естественные экологические условия обитания и миграции рыб.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проекте строительства подводных объектов предусматриваются автоматические системы противоаварийной защиты, предупреждающие образование взрывоопасной среды и других аварийных ситуаций, а также обеспечивающие безопасную остановку или перевод процесса в безопасное для людей и окружающей среды состояние.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проекте строительства предусматривается возможность беспрепятственного отключения запорной арматурой подводных трубопроводов и их отдельных участков при аварийных ситуациях и профилактических работах.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проекте строительства необходимо предусматривать меры по охране подводных объектов, как при строительстве, так и при их эксплуатации.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Строительство подводных объектов осуществляется в соответствии с проектом производства этих работ, содержащим меры безопасности и охраны окружающей среды.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Подрядчик, осуществляющий строительство и прокладку подводных объектов, регулярно осуществляет мониторинг метеорологических условий в зоне производства работ на основе полусуточных, суточных и трехсуточных прогнозов погоды и передает эту информацию трубоукладочному судну.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Предельные значения температуры наружного воздуха, скорости ветра в данном климатическом районе, при которых следует приостанавливать работы или организовывать перерывы в работе, с целью недопущения аварий и чрезвычайных ситуаций, устанавливаются подрядчиком, осуществляющим строительство и прокладку подводных объектов в соответствии с законодательством Республики Казахстан в области охраны здоровья граждан. 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Обследование дна трассы прокладки подводных объектов на наличие объектов, препятствующих безопасному ведению строительных работ, проводится на участке шириной не менее 20 м (по 10 м в каждую сторону от намеченной трассы).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К самостоятельным работам при строительстве, прокладке и эксплуатации подводных объектов допускаются лица, прошедшие соответствующие обучения, освоившие специальную программу по спасению и выживанию на море, имеющие допуск к подводным работам в соответствии с законодательством Республики Казахстан об охране здоровья граждан. 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Подрядчики, осуществляющие строительство и прокладку подводных объектов, организуют проведение предварительных и периодических медицинских осмотров работников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охраны здоровья граждан. 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При проведении работ по вибрационному уплотнению донных отложений спуск водолазов под воду не производится. Осмотр участка  уплотнения донных отложений выполняется только после остановки виброуплотняющего агрегата. 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Оборудование, используемое при строительстве и прокладке подводных объектов, оснащается необходимыми средствами регулирования, блокировки, обеспечивающими их безопасную эксплуатацию и охрану окружающей среды. 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Организация и технология производства работ по балластировке и закреплению подводных трубопроводов осуществляются в соответствии с проектом строительства и требованиями нормативных правовых актов в области технического регулирования. 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По завершении строительства (ремонта), с целью обеспечения безопасности выполняемых в последующем работ, полости подводных трубопроводов очищаются. Акт приемки работ по очистке подводных трубопроводов подписывается уполномоченными представителями заказчика и лицом, принимающим подводный объект в эксплуатацию. 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Очищенные подводные трубопроводы испытываются на прочность и проверяются на герметичность. Способы, технология, режимы и параметры испытаний трубопроводов устанавливаются нормативными правовыми актами в области технического регулирования. 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Район и время проведения испытаний предварительно сообщаются подрядчиком, осуществляющим строительство и прокладку подводных объектов уполномоченному органу в сфере внутреннего водного транспорта. 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Подрядчики, осуществляющие строительство и прокладку подводных объектов, после завершения работ очищают акватории водных объектов в районе строительства и прокладки подводных объектов от предметов, угрожающих безопасности судоходства. </w:t>
      </w:r>
    </w:p>
    <w:bookmarkEnd w:id="40"/>
    <w:bookmarkStart w:name="z4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Требования по безопасности и охране окружающей среды</w:t>
      </w:r>
      <w:r>
        <w:br/>
      </w:r>
      <w:r>
        <w:rPr>
          <w:rFonts w:ascii="Times New Roman"/>
          <w:b/>
          <w:i w:val="false"/>
          <w:color w:val="000000"/>
        </w:rPr>
        <w:t>при эксплуатации подводных объектов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С целью обеспечения безопасности и охраны окружающей среды при эксплуатации подрядчик принимает подводные объекты в эксплуатацию только после завершения всего комплекса работ, предусмотренных проектом строительства, в том числе средств электрохимической защиты, технологической связи, устройств автоматики и телемеханики. 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Материалы фактического положения подводных oбъектов (топографическая съемка) с привязкой охранных зон, входящих в состав подводных объектов, в целях предупреждения непредвиденных работ в охранной зoнe другими хозяйствующими субъектами, передаются в территориальный орган по управлению земельными ресурсами для включения в государственный земельный кадастр. 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Подрядчик, эксплуатирующий подводные объекты, обеспечивает функционирование навигационного оборудования охранной зоны в режиме, обеспечивающем безопасность судоходства. 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Для повышения безопасности эксплуатации, места пересечения подводных объектов с судоходными реками и каналами обозначаются на берегах сигнальными знаками. Сигнальные знаки устанавливаются подрядной организацией, эксплуатирующей подводный объект, по согласованию с бассейновыми управлениями в области использования и охраны водного фонда, а также уполномоченным органом в сфере транспорта и коммуникаций. 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До согласования работ, запланированных другими хозяйствующими субъектами в охранной зоне, подрядная организация, эксплуатирующая подводные трубопроводы, на участке трубопровода, пролегающего в зоне этих работ, обследует участок подводных трубопроводов с целью определения его технического состояния и безопасности, уточнения положения трубопровода и всех его коммуникаций, а также проводит при необходимости ремонтно-восстановительные работы. 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Работы, представляющие угрозу повреждения подводных объектов (буксировка сейсмических кос, траление рыболовецкими судами и др.), осуществляются вне охранных зон. Производство любых работ в охранных зонах осуществляется по согласованию с организацией, в пользовании которой находится подводный объект. 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Для обеспечения безопасности эксплуатации подводных объектов производство буровзрывных работ и сейсморазведка с пневматическими и другими детонирующими источниками возбуждения упругих волн (сейсмических сигналов) осуществляются на расстоянии не менее 500 м от трассы подводных объектов.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Траление и отдача якорей судами осуществляются на расстоянии не менее 400 м от оси подводных объектов. Отдача якорей в этой зоне разрешается только при выполнении подводно-технических работ и ремонте подводных трубопроводов при условии установки судами средств навигационного оборудования. </w:t>
      </w:r>
    </w:p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Все узловые соединения и места сварки подводных объектов систематически в период их эксплуатации, а также после шторма при скорости ветра 25 м/с и выше проходят диагностику, испытания и освидетельствование в соответствии с нормативными правовыми актами в области технического регулирования. 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Обследование подводных объектов (их трассы) водолазами осуществляется только в тех случаях, когда это невозможно выполнить другими средствами (подводное телевидение, подводные аппараты и пр.). При этом передвижение водолазов допускается только в пределах полосы обследования. </w:t>
      </w:r>
    </w:p>
    <w:bookmarkEnd w:id="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