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e90e2" w14:textId="1de90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Концепции перехода Республики Казахстан к устойчивому развитию на 2006-2024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октября 2006 года N 981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"О Концепции перехода Республики Казахстан к устойчивому развитию на 2006-2024 годы".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Концепции перехода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к устойчивому развитию на 2006-2024 годы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Стратегии развития Казахстана до 2030 года 
</w:t>
      </w:r>
      <w:r>
        <w:rPr>
          <w:rFonts w:ascii="Times New Roman"/>
          <w:b/>
          <w:i w:val="false"/>
          <w:color w:val="000000"/>
          <w:sz w:val="28"/>
        </w:rPr>
        <w:t>
ПОСТАНОВЛЯЮ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прилагаемую Концепцию перехода Республики Казахстан к устойчивому развитию на 2006-2024 годы (далее - Концепция).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Правительству Республики Казахстан в трехмесячный срок разработать и утвердить план мероприятий на 2007-2009 годы по реализации Концепции.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Государственным органам Республики Казахстан в своей деятельности руководствоваться положениями Концепции.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Указ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Одобрена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Указом Президента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__ _____ 2006 года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          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Концепция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Перехода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к устойчивому развитию на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2006-2024 годы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Содержание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Введение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1.  </w:t>
      </w:r>
      <w:r>
        <w:rPr>
          <w:rFonts w:ascii="Times New Roman"/>
          <w:b w:val="false"/>
          <w:i w:val="false"/>
          <w:color w:val="000000"/>
          <w:sz w:val="28"/>
        </w:rPr>
        <w:t>
Предпосылки и принципы перехода к устойчивому развитию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2.  </w:t>
      </w:r>
      <w:r>
        <w:rPr>
          <w:rFonts w:ascii="Times New Roman"/>
          <w:b w:val="false"/>
          <w:i w:val="false"/>
          <w:color w:val="000000"/>
          <w:sz w:val="28"/>
        </w:rPr>
        <w:t>
Цель и задачи Концепции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3.  </w:t>
      </w:r>
      <w:r>
        <w:rPr>
          <w:rFonts w:ascii="Times New Roman"/>
          <w:b w:val="false"/>
          <w:i w:val="false"/>
          <w:color w:val="000000"/>
          <w:sz w:val="28"/>
        </w:rPr>
        <w:t>
Концептуальные направления национальной повестки дня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XXI век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3.1. </w:t>
      </w:r>
      <w:r>
        <w:rPr>
          <w:rFonts w:ascii="Times New Roman"/>
          <w:b w:val="false"/>
          <w:i w:val="false"/>
          <w:color w:val="000000"/>
          <w:sz w:val="28"/>
        </w:rPr>
        <w:t>
 Стабильное политическое развитие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3.2. </w:t>
      </w:r>
      <w:r>
        <w:rPr>
          <w:rFonts w:ascii="Times New Roman"/>
          <w:b w:val="false"/>
          <w:i w:val="false"/>
          <w:color w:val="000000"/>
          <w:sz w:val="28"/>
        </w:rPr>
        <w:t>
 Устойчивое развитие общества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3.3. </w:t>
      </w:r>
      <w:r>
        <w:rPr>
          <w:rFonts w:ascii="Times New Roman"/>
          <w:b w:val="false"/>
          <w:i w:val="false"/>
          <w:color w:val="000000"/>
          <w:sz w:val="28"/>
        </w:rPr>
        <w:t>
 Устойчивый экономический прогресс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3.4. </w:t>
      </w:r>
      <w:r>
        <w:rPr>
          <w:rFonts w:ascii="Times New Roman"/>
          <w:b w:val="false"/>
          <w:i w:val="false"/>
          <w:color w:val="000000"/>
          <w:sz w:val="28"/>
        </w:rPr>
        <w:t>
 Обеспечение экологической устойчивости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4.  </w:t>
      </w:r>
      <w:r>
        <w:rPr>
          <w:rFonts w:ascii="Times New Roman"/>
          <w:b w:val="false"/>
          <w:i w:val="false"/>
          <w:color w:val="000000"/>
          <w:sz w:val="28"/>
        </w:rPr>
        <w:t>
Трансрегиональный экосистемный подход к формированию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локальных повесток дня на XXI век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5.  </w:t>
      </w:r>
      <w:r>
        <w:rPr>
          <w:rFonts w:ascii="Times New Roman"/>
          <w:b w:val="false"/>
          <w:i w:val="false"/>
          <w:color w:val="000000"/>
          <w:sz w:val="28"/>
        </w:rPr>
        <w:t>
Миссия государства и институциональное обеспечение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6.  </w:t>
      </w:r>
      <w:r>
        <w:rPr>
          <w:rFonts w:ascii="Times New Roman"/>
          <w:b w:val="false"/>
          <w:i w:val="false"/>
          <w:color w:val="000000"/>
          <w:sz w:val="28"/>
        </w:rPr>
        <w:t>
Понятия, используемые в Концепции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Введение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 Казахстан, являясь полноправным участником мирового сообщества, приняла на себя обязательства по выполнению задач, поставленных в "Повестке дня на XXI век" (Рио-де-Жанейро, 1992 г.) и декларациях Саммита Тысячелетия (Нью-Йорк, 2000 г.) и Всемирного Саммита по устойчивому развитию (Йоханнесбург, 2002 г.).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Республикой Казахстан принят ряд мер в направлении достижения устойчивого развития.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глобальном уровне, с 1998 года Казахстан является членом и активным участником Комиссии по устойчивому развитию ООН, процессов "Окружающая среда для Европы" и "Окружающая среда и устойчивое развитие для Азии". С 2003 года Казахстан является также участником региональной евразийской сети Всемирного совета предпринимателей для устойчивого развития.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региональном уровне Казахстан участвует в реализации Регионального плана действий по охране окружающей среды и подготовке Рамочной Конвенции по окружающей среде для устойчивого развития стран Центральной Азии, активно поддерживает процесс подготовки Центрально-Азиатской стратегии устойчивого развития (Субрегиональной Повестки-21).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национальном уровне приняты Стратегия развития Казахстана до 2030 года, Стратегический план развития Республики Казахстан до 2010 года, Стратегия индустриально-инновационного развития до 2015 года, Концепция экологической безопасности Республики Казахстан до 2015 года, создан Совет по устойчивому развитию Республики Казахстан, АО "Фонд устойчивого развития "Қазына"", Евразийский банк развития.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Устойчивое развитие - это идеология Стратегии "Казахстан - 2030". В соответствии со Стратегией, будущее Казахстана связано с единством, сбалансированностью всех аспектов развития общества. Казахстан рассматривается как страна, добивающаяся устойчивого экономического роста, благополучия, здоровья и благоприятной окружающей среды для всех своих граждан. "Казахстан 2030 года должен стать чистой и зеленой страной, со свежим воздухом и прозрачной водой. Промышленные отходы и радиация больше не будут проникать в наши дома и сады. Наши дети и дети наших детей будут жить полноценной жизнью в здоровых условиях", - говорится в Стратегии "Казахстан - 2030".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Закономерно, что в Стратегии вхождения Казахстана в число 50-ти наиболее конкурентоспособных стран мира, объявленной в Послании Президента страны народу Казахстана 1 марта 2006 года, поставлены новые задачи в области устойчивого развития. Это - необходимость устойчивого экономического роста, устойчивая энергетическая политика, переход к экологическим стандартам устойчивого развития общества, создание устойчивых бизнес-структур, устойчивая политика занятости, устойчивое развитие столицы Казахстана - города Астаны.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настоящее время переход к устойчивому развитию становится для нашей страны объективной необходимостью и может стать основой национальной идеи, воплощением многовековой мечты казахского народа о процветании родного края, сохранении его природы, культуры, здоровья и благополучия каждого казахстанца.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Огромные ресурсы казахстанских недр, разнообразие природных условий, уникальные качества казахстанского народа с его стойкостью, одаренностью и толерантностью, открывают перед Республикой Казахстан возможность не только присоединиться к числу лидирующих мировых держав, но и стать первым примером "государства будущего", экологически-ориентированной страны, обеспечивающей сохранение и приумножение природного капитала в глобальном историческом масштабе.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Предлагаемая Концепция перехода Республики Казахстан к устойчивому развитию определяет видение, цели и приоритеты государственной политики Республики Казахстан в области обеспечения устойчивого развития страны и позволит утвердить роль Казахстана на мировой арене как одного из лидеров устойчивого развития человеческой цивилизации, то есть обеспечить сбалансированное развитие политических, экономических, экологических и социальных аспектов, обеспечивая тем самым, высокое качество и передовые социальные стандарты жизни всех слоев населения страны.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Настоящая Концепция основывается на принятых в Республике Казахстан стратегических и концептуальных документах, не дублируя их, и вместе с тем, обеспечивая интегрирующий характер внедрения принципов устойчивого развития во все сферы общественной жизни.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Реализация настоящей Концепции, соответствующей целям, принципам и приоритетам Стратегии "Казахстан - 2030", рассчитана на период с 2006 по 2024 годы.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Предпосылки и принципы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перехода к устойчивому развитию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Устойчивое развитие страны - это совокупность условий, факторов, инструментов, обеспечивающих постоянное, от поколения к поколению, возрастание общественного богатства, природного капитала, культурного наследия и уровня жизни общества.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Страны мира в XXI веке, как и в предыдущие исторические периоды, находятся в постоянном взаимодействии, сотрудничестве и конкуренции друг с другом. По отношению к природе Земли, страны выступают в качестве элементов глобальной экологической системы. К настоящему историческому этапу, в связи с ростом численности человечества, возрастания его роли как мощнейшей геологической и космической силы, усиливаются как процессы глобализации, так и соревнования между странами мира за сферы влияния и ресурсы. Конкурентоспособность страны определяется ее способностью развиваться сбалансированно, избегая как внутренних, так и внешних конфликтов, обеспечивая при этом высокий международный авторитет, региональные лидирующие позиции, сохраняя культурную самобытность и постоянно повышая благосостояние граждан.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Устойчивое развитие, таким образом, неразрывно связано с конкурентоспособностью страны.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Основными составляющими устойчивого развития являются политическая, социальная, культурная, экономическая и экологическая устойчивость. При этом одной из главных задач, стоящих перед мировым сообществом в XXI столетии, является защита природы как универсальной ценности, обеспечивающей существование человечества в историческом контексте. С ростом технических возможностей человека, возрастает антропогенное давление, увеличиваются риски деградации природных систем, которая не только может оказаться необратимой, но и приведет общество к границам экологического кризиса.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Экология является универсальной доктриной, рассматривающей различные аспекты жизни общества через призму системного подхода, через понимание долгосрочных последствий принятия тех или иных решений. Фактически, экология есть учение об устойчивом развитии.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счет международной конкуренции, судьба государств мира в XXI веке будет развиваться по одному из следующих сценариев: группа наиболее конкурентоспособных стран обеспечит свое устойчивое развитие на длительный период, неуклонно наращивая экономические возможности, природный потенциал и качество жизни населения; группа стран со средним уровнем конкурентоспособности будут развиваться за счет использования невозобновляемых природных ресурсов, конкурируя между собой и стремясь при этом к попаданию в группу лидеров устойчивого развития; группа стран с низким уровнем конкурентоспособности будет колебаться вокруг уровня стагнации, используя международную помощь для разрешения внутренних проблем и сохранения минимальных стандартов жизни населения.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будет существовать и определенное расслоение среди группы лидеров, членов 50-ти наиболее конкурентоспособных и развитых государств. Лучшим среди них удастся решить важнейшую задачу по созданию справедливого общества, действующего в интересах каждого гражданина, и не только сохранять качество окружающей среды, но и стремиться к более полной гармонии с природой.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Судьба Республики Казахстан и ее позиция на мировой арене при этом имеют значительные особенности.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 Казахстан играет особую роль в обеспечении экологической стабильности Евразийского континента. Являясь политическим, культурным и экономическим мостом между Европой и Азией, Казахстан выполняет аналогичную связующую функцию для ландшафтных и экологических систем на континенте. Размеры территории Казахстана, разнообразие климатических условий, особенности водного баланса региона влекут за собой существенную зависимость ситуации на всей территории Евразии от экологической стабильности в Казахстане.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Политическая ситуация в Казахстане демонстрирует всему миру уникальный пример стабильности, межконфессионального согласия, укрепления демократии и общественных институтов в интересах всех общественных слоев. Безусловно, устойчивое политическое развитие Казахстана является необходимым условием устойчивого развития крупнейших центров мировой геополитики: России, Китая, Европы, США, исламского мира. Казахстан является для этих сил уникальным "центром равновесия". Политика Республики Казахстан не просто является многовекторной - она обеспечивает становление Казахстана как источника сбалансированных инициатив.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Казахстан концентрирует в себе квинтэссенцию наиболее сильных направлений современного развития: это светское социально-ориентированное государство, с евразийскими традициями "великой степи", с богатыми природными ресурсами, демократической политической системой, основанной на идеях толерантности, стабильности и открытости.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этом качестве, Республика Казахстан не имеет себе равных с точки зрения возможного обретения ею статуса и функции государства - гаранта всемирного устойчивого развития.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Казахстан сталкивается в своем развитии со значительными барьерами (угрозами), которые должны быть предотвращены в рамках реализации настоящей Концепции.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Среди отрицательных факторов необходимо назвать, в первую очередь, огромные территориальные ресурсы при относительно низкой плотности населения, при том, что среди соседних стран региона имеется значительный переизбыток трудовых ресурсов и дефицит территории.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Экономика страны в определенной степени зависит от сырьевого сектора, обрабатывающая промышленность только набирает темпы в своем развитии, доля применения высоких технологии низкая.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Имеет место существенный энергетический дисбаланс, когда страна экспортирует энергетические ресурсы непропорционально по сравнению с их внутренним использованием, при относительно низком показателе эффективности использования ресурсов (ЭИР). Очень велики потери полезной ценности в процессе функционирования экономики, выражающиеся в деградации природной среды, добыче невозобновляемых природных ресурсов, несбалансированности добывающих и перерабатывающих отраслей (рисунок 1).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современном мире качество жизни людей определяется тремя основными составляющими: продолжительностью жизни, уровнем благосостояния и состоянием окружающей среды: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13"/>
      </w:tblGrid>
      <w:tr>
        <w:trPr>
          <w:trHeight w:val="450" w:hRule="atLeast"/>
        </w:trPr>
        <w:tc>
          <w:tcPr>
            <w:tcW w:w="1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Качество жизни =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Продолжительность жизни х Благосостояние х Состояние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                                        окружающей среды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В Республике Казахстан состояние здоровья населения, продолжительность и качество жизни людей существенно отстают от лучших современных образцов. Несмотря на высокий уровень грамотности населения, достаточный доступ к образовательным и информационным ресурсам, не всегда высоки позиции среднего и высшего образования, фундаментальной и прикладной науки. Имеет место существенный разрыв в экономическом и социальном положении регионов Казахстана. Правовое, экологическое, экономическое сознание масс требует своего становления, на основе глубоких исторических традиций, идеалах патриотизма, свободы, ответственности, уважения собственности и частной жизни.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Преодоление этих барьеров в Республике Казахстан должно быть осуществлено в исторически-короткие сроки, поскольку лидеры мирового сообщества продолжают развиваться высокими темпами, и Казахстану для достижения лидирующих позиций необходимо обеспечить ускорение темпов социально-экономического прогресса.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оценки и мониторинга устойчивого развития Республики Казахстан на предстоящий период должны быть использованы такие индикаторы устойчивого развития, как уровень жизни, качество среды, продолжительность жизни населения (входящие в итоговый показатель качества жизни). К числу основополагающих параметров устойчивого развития также относятся численность населения, суммарное потребление природных ресурсов страны, совокупный произведенный продукт, коэффициент экологической устойчивости (таблица 1).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настоящее время усредненный показатель эффективности использования ресурсов (ЭИР) всех производств, технологий и процессов по Казахстану равен 31 %, что больше среднемирового уровня (24 %), но меньше в 1,15 раза, чем в наиболее конкурентоспособных странах мира (Япония - 36 %, США - 34 %, Германия - 33 %).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Согласно проведенному анализу данных по 50-ти наиболее конкурентоспособным странам, более 50 % прироста ВВП обеспечивается за счет новых наукоемких производств. Доля малого и среднего бизнеса в ВВП должна находиться на уровне не ниже 40 %, доля в экспорте продукции перерабатывающей индустрии - на уровне 40 % от общего объема, доля в экспорте высокотехнологической продукции - 10-15 %. Доля завозимых продовольственных продуктов не должна превышать 30 %.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ведущих конкурентоспособных странах соотношение доходов 10 % богатых и 10 % бедных групп населения складывается на уровне не выше, чем 8:1. Уровень безработицы не превышает 8-9 %. Доля от ВВП государственных ассигнований на науку находится на уровне не ниже 2 %, а минимальные затраты на образование - не ниже 8 % ВВП.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индексу экологической устойчивости Йельского центра по экологическому законодательству и политике (Йельский университет) и Колумбийского центра международной информационной сети наук о земле (Колумбийский университет), основанному на расчете 76 параметров (включая показатели состояния экосистем, экологического стресса, экологических аспектов здоровья населения, социальных иинституциональных возможностей и международной активности государства), Республика Казахстан занимает 70 место с индексом 63,8, тогда как у лидеров - Новой Зеландии, Швеции и Финляндии, этот показатель достигает 87-88 баллов (таблица 2).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индексу качества жизни Международного университета общества, природы и человека (Дубна, Россия), Казахстан занимает 78 место с коэффициентом 1,05, тогда как лидер рейтинга Норвегия имеет коэффициент 3,83 (таблица 3).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Положение Республики Казахстан среди основных стран мира по средней продолжительности предстоящей здоровой жизни и величине валового внутреннего продукта на душу населения иллюстрируется рисунком 2. Положение Республики Казахстан по соотношению средней продолжительности предстоящей здоровой жизни и индекса экологической стабильности иллюстрируется рисунком 3. Положение Республики Казахстан по индексу экологической стабильности и потреблению энергии на душу населения иллюстрируется рисунком 4. Таким образом, достигнутые успехи и планы по вхождению страны в состав 50 развитых государств мира требуют пересмотра существующего взгляда на развитие Казахстана.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Необходимо предпринять усилия по разработке и внедрению в практику национального норматива качества жизни, который призван установить государственные нормы и нормативы, обеспечивающие реализацию гарантированных 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Конституцией </w:t>
      </w:r>
      <w:r>
        <w:rPr>
          <w:rFonts w:ascii="Times New Roman"/>
          <w:b w:val="false"/>
          <w:i w:val="false"/>
          <w:color w:val="000000"/>
          <w:sz w:val="28"/>
        </w:rPr>
        <w:t>
 социально-экономических прав граждан, и одновременно служить ориентиром для оптимального расселения жителей страны и устойчивого развития государства.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Национальная политика во всех областях государственной и общественной жизни должна быть направлена на достижение именно этих целей устойчивого развития - неуклонный рост социально-экономического развития и качества жизни в стране.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Переход к устойчивому развитию для Республики Казахстан будет проходить на поэтапной основе для достижения установочных параметров перехода Республики Казахстан к устойчивому развитию (таблица 4). К 2009 году должны быть подготовлены условия для претворения принципов устойчивого развития во все сферы общественной и политической деятельности, диверсификации экономики, осуществления технологического прорыва. На этом основании, к 2012 году обеспечивается вхождение Республики Казахстан в число 50-ти наиболее конкурентоспособных стран мира. К 2018 году Казахстан должен укрепить свое положение среди наиболее развитых стран, существенно сократив потери от нерационального использонания природных ресурсов и обеспечив высокий уровень экологической устойчивости страны. К 2024 году Республика Казахстан приобретет статус "государства устойчивого развития" и способствует дальнейшему прогрессу в устойчивом развитии евразийского континента. Общими принципами перехода к устойчивому развитию в Республике Казахстан являются: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вовлечение всего общества в процесс достижения устойчивого развития;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стабильное политическое развитие для достижения Республикой Казахстан статуса всемирного гаранта устойчивого развития;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межведомственная интеграция, системный подход к управлению государством, повышение эффективности прогнозирования, планирования и регулирования ключевых показателей развития;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экономический прогресс на базе существенного повышения вклада высоких технологий в экономику страны, повышение эффективности использования ресурсов;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конкурентоспособности науки и образования;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улучшение состояния здоровья населения, демографических показателей на основе внедрения парадигмы здорового общества;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совершенствование охраны окружающей среды в качестве важнейшей ноосферной функции общества;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территориальное развитие на основе трансрегионального экосистемного подхода.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Цель и задачи Концепции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Целью Концепции является достижение баланса экономических, социальных и экологических аспектов развития Республики Казахстан как основы повышения качества жизни и обеспечения конкурентоспособности страны в долгосрочной перспективе.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достижения цели необходима реализация следующих задач в области устойчивого развития.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Задача 1. Повышение показателя эффективности использования ресурсов (ЭИР) до 37 % к 2012, 43 % к 2018 и 53 % к 2024 году.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Решение данной задачи соответствует реализации трех приоритетов Стратегии вхождения Казахстана в число 50-ти наиболее конкурентоспособных стран мира: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первому приоритету: Успешная интеграция Казахстана в мировую экономику - основа качественного прорыва в экономическом развитии страны;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второму приоритету: Дальнейшая модернизация и диверсификация экономики Казахстана как фундамента устойчивого экономического роста;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четвертому приоритету: Развитие современного образования, непрерывное повышение квалификации и переквалификации кадров и дальнейшее процветание культуры народа Казахстана.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Реализация первой задачи будет основываться на: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диверсификации экономики, увеличении доли высокотехнологических и несырьевых отраслей;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усилении роли государства в регулировании основных макроэкономических параметров развития страны;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обеспечении технологического прорыва за счет приоритетного развития науки и образования с расширением разнообразия форм научных и образовательных организаций, повышением авторитета интеллектуальной элиты, государственной поддержкой инноваций, в том числе и в рамках кластерного развития отраслей экономики, кардинального обновления материально-технической базы и улучшения ресурсного обеспечения научно-образовательной сферы, повышения эффективности системы подготовки и переподготовки кадров и на этой основе достижение конкурентных позиций отечественных товаропроизводителей, развитие экспортного потенциала страны;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соблюдении баланса между добычей и экспортом природных ресурсов и иными отраслями;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создании эффективной инфраструктуры, реализации крупных программ дорожного строительства, формировании современных систем связи.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Динамика прогнозных показателей эффективности использования ресурсов (ЭИР), обеспечивающих устойчивое развитие и достижение конкурентоспособности, иллюстрируется рисунком 5.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Задача 2. Увеличение средней продолжительности жизни населения до 68 лет к 2012 году, 70 лет к 2018 году, 73 лет к 2024 году, при поддержании показателя рождаемости на уровне не ниже 18-22 родившихся на 1000 населения.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Решение данной задачи соответствует реализации одного приоритета Стратегии вхождения Казахстана в число 50-ти наиболее конкурентоспособных стран мира: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третьему приоритету: Современная социальная политика, защищающая наиболее "уязвимые" слои населения, и поддерживающая развитие экономики.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Реализация второй задачи устойчивого развития будет основываться на: мерах по снижению дорожного, бытового и производственного травматизма;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обеспечению 100 % населения доступом к питьевой воде, соответствующей оптимальным физиологическим критериям;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повышению уровня социальной безопасности и внедрения, культуры безопасного поведения;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стимулировании здоровых стандартов питания, ликвидации нутрициональных дефицитов (йод, селен и иные ценные микроэлементы);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создании экономических стимулов к укреплению семьи, деторождению, кардинальном улучшении системы родовспоможения, охраны материнства и детства;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борьбе с бедностью, достижению оптимального уровня индекса Джинни.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Динамика прогнозных показателей средней продолжительности предстоящей жизни в Республике Казахстан, обеспечивающих устойчивое развитие и рост качества жизни, иллюстрируется рисунком 6.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Задача 3. Увеличение индекса экологической устойчивости на 10 % к 2012 году, 15 % к 2018 году, 25 % к 2024 году.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Решение данной задачи соответствует реализации двух приоритетов Стратегии вхождения Казахстана в число 50-ти наиболее конкурентоспособных  стран мира: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третьему приоритету: Современная социальная политика, защищающая наиболее "уязвимые" слои населения, и поддерживающая развитие экономики;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шестому приоритету: Реализация Стратегии национальной безопасности, адекватной современным угрозам и вызовам.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Реализация третьей задачи будет основываться на: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внедрении экосистемного трансрегионального принципа реализации программ устойчивого развития регионов Казахстана;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установлении целевых критериев устойчивого развития для всех крупных промышленных и энергетических объектов, с определением сроков и механизмов перехода на наилучшие доступные технологии;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внедрении более эффективного экономического механизма охраны окружающей среды, в том числе в целях продвижения стратегии более чистого производства;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развитии объектов альтернативной энергетики;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использовании основных положений и механизмов международных соглашений для привлечения средств на улучшение экологических параметров казахстанской промышленности "зеленые инвестиции";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очистке территории страны от "исторических загрязнений", стимулировании системы менеджмента отходов.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Динамика индекса экологической устойчивости иллюстрируется рисунком 7.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Задача 4. Обеспечение лидерства Республики Казахстан в реализации устойчивой внутренней и внешней политики.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Решение данной задачи соответствует реализации двух приоритетов (Стратегии вхождения Казахстана в число 50-ти наиболее конкурентоспособных стран мира: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пятому приоритету: Дальнейшее развитие демократии и модернизация политической системы;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седьмому приоритету: Дальнейшая реализация сбалансированного и ответственного внешнеполитического курса, учитывающего интересы Казахстана и динамику регионального и мирового развития.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Реализация четвертой задачи будет основываться на: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консолидации политических сил вокруг идеи устойчивого развития;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поддержке создания в стране общественных движений, выражающих интересы исторически-единого казахстанского народа, в том числе будущих поколений;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объявлении стратегической программы Республики Казахстан по созданию в стране международной зоны устойчивого развития;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обеспечении вступления Казахстана в ВТО, председательствования в ОБСЕ в 2009 году, проведении Всемирного саммита по устойчивому развитию в Астане в 2012 году;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развитии эффективного и ответственного местного самоуправления.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 Концептуальные направления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национальной повестки дня на XXI век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3.1. Стабильное политическое развитие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Внутренняя политика
</w:t>
      </w:r>
      <w:r>
        <w:rPr>
          <w:rFonts w:ascii="Times New Roman"/>
          <w:b w:val="false"/>
          <w:i w:val="false"/>
          <w:color w:val="000000"/>
          <w:sz w:val="28"/>
        </w:rPr>
        <w:t>
. Устойчивое развитие внутриполитической ситуации в Республике Казахстан основывается на углублении процессов демократизации, укреплении политической системы в интересах всего казахстанского народа. При этом, в ходе государственного развития и применения демократических процедур, должны учитываться интересы как нынешнего поколения казахстанцев, так и предыдущих, и будущих поколений как представителей исторически-единого казахстанского народа.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Устойчивое развитие во внутренней политике Республики Казахстан обеспечивается путем: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совершенствования демократических процедур, последовательного расширения роли народовластия как механизма учета мнений большинства и меньшинства в принятии решений на всех уровнях государственной власти;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повышения роли Ассамблеи народов Казахстана в политической жизни страны;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сохранения культурных и политических традиций казахстанского общества, в первую очередь - уважения к старшим, заботы о подрастающем поколении;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формирования культуры политического оппонирования, укрепления конструктивной оппозиции как основы для конкуренции кадров и программ, выражения интересов всех общественных слоев и групп;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укрепления местного самоуправления, при сохранении единства и целостности государства.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Внешняя политика
</w:t>
      </w:r>
      <w:r>
        <w:rPr>
          <w:rFonts w:ascii="Times New Roman"/>
          <w:b w:val="false"/>
          <w:i w:val="false"/>
          <w:color w:val="000000"/>
          <w:sz w:val="28"/>
        </w:rPr>
        <w:t>
. Республика Казахстан имеет уникальные возможности и политическое положение для обретения особого положения в мире как региона стабильности и устойчивого развития. На примере и в условиях Республики Казахстан может быть отработана модель "государства будущего", где бы реализовывались принципы межконфессионального, межнационального, социального, политического, экономического и культурного равновесия.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Позиционирование Республики Казахстан в таком качестве, и обеспечение ее устойчивого развития за счет сбалансированной внешней политики, должно быть достигнуто путем: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объявления стратегической программы Республики Казахстан по созданию в стране международной зоны устойчивого развития;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формирования по примеру ВТО международной экологической организации (IEO) со штаб-квартирой в Астане;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проведения многовекторной, открытой и непредвзятой устойчивой внешней политики;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обеспечения председательствования Казахстана в ОБСЕ в 2009 году как трибуны для выражения позиции по вопросам устойчивого развития;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проведения в 2012 году саммита по устойчивому развитию в Астане с подписанием Декларации об учреждении международной зоны устойчивого развития в Казахстане.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3.2. Устойчивое развитие общества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Улучшение демографической ситуации. Устойчивое развитие казахстанского общества должно базироваться на формировании устойчивой демографической ситуации, характеризующейся повышением средней продолжительности жизни при пропорциональном росте рождаемости и сохранении доли трудоспособного населения в возрастной структуре.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Эти задачи будут достигнуты за счет: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снижения общей смертности населения по причинам бытового, производственного и дорожного травматизма, сердечно-сосудистых и онкологических заболеваний, болезней органов дыхания;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снижения младенческой и материнской смертности путем совершенствования мер по охране репродуктивного здоровья населения;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улучшения качества жизни населения пожилого возраста путем принятия специальных геронтологических программ;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стимулирования рождаемости через адекватную целям демографического роста социальную политику, включая образование и занятость, обеспечение жильем, систему социальных выплат;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реализации мер по предотвращению (снижению темпов роста) распространения ВИЧ/СПИДа;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организации непрерывного мониторинга демографической ситуации, с анализом результатов и подготовкой управленческих решений в разрезе регионов страны.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Оздоровление нации
</w:t>
      </w:r>
      <w:r>
        <w:rPr>
          <w:rFonts w:ascii="Times New Roman"/>
          <w:b w:val="false"/>
          <w:i w:val="false"/>
          <w:color w:val="000000"/>
          <w:sz w:val="28"/>
        </w:rPr>
        <w:t>
. Казахстанская нация для обеспечения устойчивого развития нуждается в радикальных мерах по оздоровлению. Меры по оздоровлению в целях устойчивого развития включают: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меры по ограничению курения, запрет на продажу табачных изделий в общих торговых залах, антитабачную компанию в средствах массовой информации, стимулирование отказа от курения в "группах влияния" - среди врачей, государственных служащих, работников образования;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меры по ограничению потребления алкоголя, в особенности - крепких напитков, запрет на рекламу спиртных напитков, ужесточение контроля за качеством спиртных напитков, личный пример авторитетных руководителей страны;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меры по борьбе с наркотиками, включая противодействие наркобизнесу, принудительное лечение больных наркоманией, активизацию работы по пропаганде непринятия наркотиков и формированию общественного антинаркотического иммунитета;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меры по улучшению стандартов питания, увеличения потребления натуральных соков на душу населения, пропаганду здорового питания, усиление контроля за качеством продуктов питания на рынке;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меры по повышению двигательной активности, в том числе расширение сети бесплатных спортивных и тренажерных залов, детских спортивных секций, стимулирование подвижности и здорового образа жизни через социальную рекламу;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меры по обеспечению широкого вовлечения молодежи к реализации проекта "Моя Родина - Казахстан", а также при организации активных видов экологического туризма в качестве гидов и экскурсоводов;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меры по обеспечению системного подхода в работе по внедрению принципов здорового образа жизни и формированию у граждан страны восприятия спорта и активных видов экологического туризма как новой идеологии повышения качества жизни казахстанцев.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Развитие здравоохранения
</w:t>
      </w:r>
      <w:r>
        <w:rPr>
          <w:rFonts w:ascii="Times New Roman"/>
          <w:b w:val="false"/>
          <w:i w:val="false"/>
          <w:color w:val="000000"/>
          <w:sz w:val="28"/>
        </w:rPr>
        <w:t>
. Для обеспечения устойчивого развития казахстанского общества необходимо совершенствование системы здравоохранения,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создание в стране Центров высоких медицинских технологий с привлечением ведущих мировых специалистов;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многополярной системы здравоохранения, включая европейскую аллопатическую и гомеопатическую школы, китайскую, индийскую и казахскую народную медицину;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постоянное повышение подушевого финансирования здравоохранения, поддержка добровольного медицинского страхования как одного из важных элементов экономической системы здравоохранения;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активное использование оздоровительных ресурсов природы Казахстана, включая создание сети санаторно-курортных учреждений международного уровня;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коренное улучшение системы охраны здоровья матери и ребенка, родовспоможения, с созданием комфортных условий, применением современных методик медицинской помощи беременным и родильницам.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Борьба с бедностью и предотвращение социального расслоения
</w:t>
      </w:r>
      <w:r>
        <w:rPr>
          <w:rFonts w:ascii="Times New Roman"/>
          <w:b w:val="false"/>
          <w:i w:val="false"/>
          <w:color w:val="000000"/>
          <w:sz w:val="28"/>
        </w:rPr>
        <w:t>
. В рамках мер по обеспечению устойчивого развития казахстанского общества, необходимо предпринять дальнейшие шаги по ликвидации бедности путем принятия комплекса взаимосвязанных мер, в особенности - в сельской местности. Эти результаты будут достигнуты путем: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вовлечения бизнес-сообщества в регионах страны в решение проблем бедности;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повышения эффективности системы социальной защиты населения, включая упрощение бюрократических процедур при получении социальных пособий, политики занятости.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Формирование гражданского общества
</w:t>
      </w:r>
      <w:r>
        <w:rPr>
          <w:rFonts w:ascii="Times New Roman"/>
          <w:b w:val="false"/>
          <w:i w:val="false"/>
          <w:color w:val="000000"/>
          <w:sz w:val="28"/>
        </w:rPr>
        <w:t>
. В Республике Казахстан должны приниматься меры по дальнейшему становлению гражданского общества, преимущественно путем: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развития местного самоуправления;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воспитания гражданского сознания населения, через деятельность патриотически-ориентированных политических партий, общественных движений;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возрождения массовых форм пионерского и бойскаутского движений;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расширения доступа населения к информации, развития электронного правительства.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Культура и информация
</w:t>
      </w:r>
      <w:r>
        <w:rPr>
          <w:rFonts w:ascii="Times New Roman"/>
          <w:b w:val="false"/>
          <w:i w:val="false"/>
          <w:color w:val="000000"/>
          <w:sz w:val="28"/>
        </w:rPr>
        <w:t>
. Устойчивое развитие культуры и информационной политики в казахстанском обществе будет обеспечено путем: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приоритетного создания и поддержки организаций культуры как на республиканском, так и на местном - в особенности, сельском уровне;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принятия мер по сохранению палеонтологических, археологических и архитектурных памятников Казахстана, имеющих всемирное значение;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пропаганды лучших достижений казахстанской культуры на международном уровне;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поддержку общезначимых направлений отечественной культуры, в первую очередь - народной и симфонической музыки, драматического театра, оперы и балета, изобразительного искусства;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повышения патриотической направленности и профессиональной культуры средств массовой информации;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создания казахстанского сегмента сети Интернет, не содержащего явлений, нарушающих принципы общественной свободы информации.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3.3. Устойчивый экономический прогресс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Диверсификация, повышение показателя эффективности использования ресурсов, преодоление энергетического дисбаланса. 
</w:t>
      </w:r>
      <w:r>
        <w:rPr>
          <w:rFonts w:ascii="Times New Roman"/>
          <w:b w:val="false"/>
          <w:i w:val="false"/>
          <w:color w:val="000000"/>
          <w:sz w:val="28"/>
        </w:rPr>
        <w:t>
Несмотря на то, что экономика Республики Казахстан находится в стадии своего успешного ускоренного развития, основным фактором ее неустойчивости на текущем уровне является энергетический дисбаланс и низкий показатель эффективности использования ресурсов (ЭИР).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Преодоление данных факторов нестабильности для обеспечения устойчивого экономического развития Казахстана будет осуществлено путем: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структурной перестройки экономики, с постепенным снижением доли сырьевого сектора;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развития "технологий прорыва", опережающих зарубежные аналоги,на основе стимулирования науки и инноваций;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внедрения современных сельскохозяйственных технологий;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учета потерь национального богатства от нерационального природопользования путем ведения объединенных экономических и экологических национальных счетов;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внедрения современных научно-обоснованных подходов к природопользованию, включая экологичные методы использования земельных, водных, лесных, минеральных и других ресурсов;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повышения энергоэффективности отечественной экономики путем реализации специальных государственных программ, единой политики в области преодоления энергетических потерь;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технологического перевооружения экономики страны, стимулирования использования современных технологий и запрета на ввоз устаревших технологий и оборудования;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сокращения в структуре национальной экономики доли предприятий, эксплуатирующих природные ресурсы, развития наукоемких природосберегающих высокотехнологичных производств;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установления параметров обязательного использования извлеченных полезных ископаемых и добытых биологических ресурсов по отношению к их доле, экспортируемой без переработки, и объема отходов;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восстановления и использование ценных материалов, накопленных на полигонах размещения отходов;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внедрения систем обустройства сельскохозяйственных земель и ведении сельского хозяйства, адаптированных к природным ландшафтам, развитие экологически чистых сельскохозяйственных технологий, сохранение и восстановление естественного плодородия почв на землях сельско-хозяйственного назначения;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предотвращения и пресечения всех видов нелегального использования природных ресурсов, борьба с браконьерством и незаконным оборотом объектами и продукцией биологических ресурсов;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стимулирования внедрения ресурсосберегающих и безотходных технологий во всех сферах хозяйственной деятельности;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поддержки экологически эффективного производства энергии, включая использование возобновляемых источников и вторичного сырья;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запрета на нерациональное использование ресурсов, в том числе - на сжигание энергоресурсов на факелах;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снижения потерь энергии и сырья при транспортировке, в том числе за счет экологически обоснованной децентрализации производства энергии, оптимизации системы энергоснабжения мелких потребителей;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модернизации и развития экологически безопасных видов транспорта, транспортных коммуникаций и топлива, в том числе неуглеродного;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перехода к экологически безопасному общественному транспорту - основному виду передвижения в крупных городах;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развития экологически безопасных технологий реконструкции жилищно-коммунального комплекса и строительства нового жилья;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поддержки производства товаров, рассчитанных на максимально длительное использование.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Внедрение устойчивых технологий
</w:t>
      </w:r>
      <w:r>
        <w:rPr>
          <w:rFonts w:ascii="Times New Roman"/>
          <w:b w:val="false"/>
          <w:i w:val="false"/>
          <w:color w:val="000000"/>
          <w:sz w:val="28"/>
        </w:rPr>
        <w:t>
. Создание технического потенциала для обеспечения устойчивого развития республики напрямую связано с внедрением устойчивых - экологически чистых и экономически эффективных технологий в промышленности, сельском хозяйстве, энергетике, водоснабжении, управлении городским хозяйством и транспорте.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Такие технологии являются комплексными системами, сочетающими рентабельные и безопасные для окружающей среды производственные схемы, необходимые коммуникативные и информационные средства, а также новые механизмы управления и отчетности (экологический маркетинг и менеджмент, страхование, учет природоохранной деятельности, система рационального природопользования и др.).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Перспективной задачей развития индустрии Казахстана является реконструкция типов промышленных технологий в стратегически ориентированных направлениях - комплексности, малоотходности и максимальной замкнутости производственных систем с акцентом на устранение причин экологических нарушений. Устойчивая технологическая модель в отличие от обычной производственной схемы отличается: серийным производством, высокой скоростью, экономической эффективностью, централизованным контролем и стандартизацией, ориентированностью на человеческий фактор, гуманным отношением к окружающей среде, необходимостью повторной утилизации отходов и легкостью эксплуатации.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достижения задач устойчивого развития в производственной сфере необходимо: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создание системы национального энергетического планирования, базирующейся на использовании возобновляемых источников энергии и стратегий по чистой энергии, которые связывают доступные энергетические ресурсы и разработку технологических программ с национальной безопасностью и сценариями устойчивого развития.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внедрение новых моделей управления технологиями, в рамках которых экологическая реструктуризация и экологическая модернизация производства являются важными мерами превентивного характера.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разработка инструментария для принятия решений и формирования новой инфраструктуры с целью внедрения устойчивых технологий в практику хозяйственной деятельности: систему долгосрочного планирования, механизмы финансового регулирования, меры общественной поддержки, развитые инновационные структуры, условия для модернизации и трансформации инфраструктуры.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Образование и наука
</w:t>
      </w:r>
      <w:r>
        <w:rPr>
          <w:rFonts w:ascii="Times New Roman"/>
          <w:b w:val="false"/>
          <w:i w:val="false"/>
          <w:color w:val="000000"/>
          <w:sz w:val="28"/>
        </w:rPr>
        <w:t>
. Система образования и науки в Республике Казахстан будет соответствовать целям и принципам устойчивого развития. Совершенствование образования и науки в целях устойчивого развития должно осуществляться через: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создание в стране ряда элитных учебных заведений международного уровня и студенческих городков (кампусов);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всеобщего среднего образования с профессиональной специализацией;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реформирование отечественной науки, с ориентацией как на собственные, так и зарубежные традиции, с поддержкой не только научных направлений, дающих немедленную отдачу, но и научного сообщества в целом, являющегося важнейшим элементом устойчивого развития общества;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стимулирование внедрения отечественных научных достижений в практику;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создание технологических институтов и обеспечения их финансировании для выполнения исследований и изысканий в области перспективных технологических разработок, с тем, чтобы целевые производственные схемы основывались на технологиях, адаптированных к местным условиям, технологиях реабилитации окружающей среды, а также технологиях, опирающихся на традиционные знания;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осуществление модернизации образования на научно-методическом уровне, создания принципиально - новых структур, связанных одновременно с учебным, научным и производственным процессами;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усовершенствования системы научного и технологического образования для повышения качества деятельности инженеров;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введения технологической подготовки в средней школе с целью развития у учащихся новых способностей и умений: проектировать, принимать решения и выполнять творческую работу, поддерживать высокий уровень инновации;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обеспечения модернизации национальной системы многоуровневого образования на основе приоритетов Стратегического плана развития Республики Казахстан до 2010 года для повышения качества подготовки  человеческих ресурсов и удовлетворения потребностей личности и общества;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подготовки конкурентоспособной личности, готовой к активному участию в социальной, экономической и политической жизни страны;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обеспечения равного доступа к полноценному образованию разным категориям обучающихся, создания условий для обучения старшеклассников в соответствии с их индивидуальными способностями и намерениями относительно продолжения образования, самореализации и обретения своего места на рынке труда;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создания широких возможностей социализации учащихся, эффективной подготовки выпускников школ к освоению программ профессионального образования;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повышения качества и реальной конкурентоспособности национальной системы образования в международном образовательном пространстве;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совершенствования системы государственного управления научно-технологическим развитием;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принятия Государственной программы развития науки, предусматривающей создание ряда научных лабораторий открытого типа и вузовских лабораторий инженерного профиля по приоритетным научным направлениям;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совершенствования механизмов финансирования НИОКР, информационного обеспечения развития науки и др.;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технического перевооружения инфраструктуры образования и науки путем оснащения современными приборами, новым оборудованием, оргтехникой;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совершенствования нормативной правовой базы в области охраны интеллектуальной собственности, использования патентов, установления правовых отношений с иностранными и отечественными инвесторами, частными предприятиями при использовании результатов научных исследований;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проведения постоянного мониторинга кадрового потенциала республики с определением прогнозной потребности в специалистах высшей научной квалификации как на республиканском, так и на региональном уровнях;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разработки механизма целевого заказа на подготовку специалистов высшей научной квалификации по отдельным отраслям экономики, где заказчиками будут выступать организации реального сектора экономики.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3.4. Обеспечение экологической устойчивости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Сохранение и восстановление природной среды
</w:t>
      </w:r>
      <w:r>
        <w:rPr>
          <w:rFonts w:ascii="Times New Roman"/>
          <w:b w:val="false"/>
          <w:i w:val="false"/>
          <w:color w:val="000000"/>
          <w:sz w:val="28"/>
        </w:rPr>
        <w:t>
. В Республике Казахстан будут осуществлены научно-обоснованные меры по сохранению и восстановлению ландшафтного и биологического разнообразия, достаточного для поддержания способности природных систем к саморегуляции и компенсации последствий антропогенной деятельности.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Меры по сохранению и восстановлению природной среды реализуются путем: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контроля за состоянием биоразнообразия и превентивных мер по его сохранению;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сохранения и восстановления редких и исчезающих видов живых организмов в естественной среде их обитания, в неволе и генетических банках;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расширения площади особо охраняемых природных территорий, не менее, чем до 10 % территории страны;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рекультивации территорий, нарушенных антропогенной деятельностью;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применения обязательного требования полного восстановления естественных ландшафтов по завершению жизненного цикла производственных объектов;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сохранения и восстановления целостности природных систем, в том числе предотвращение их фрагментации в процессе хозяйственной деятельности при создании гидротехнических сооружений, автомобильных и железных дорог, газо- и нефтепроводов, линий электропередачи и других линейных сооружений;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сокращения антропогенных выбросов парниковых газов посредством использования биоприсадок к топливу и иных мер;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сохранения и восстановления природного биологического разнообразия и ландшафтов на хозяйственно освоенных и урбанизированных территориях.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Сохранение здоровья населения и предотвращение экологически-обусловленных заболеваний
</w:t>
      </w:r>
      <w:r>
        <w:rPr>
          <w:rFonts w:ascii="Times New Roman"/>
          <w:b w:val="false"/>
          <w:i w:val="false"/>
          <w:color w:val="000000"/>
          <w:sz w:val="28"/>
        </w:rPr>
        <w:t>
. Защита здоровья населения от неблагоприятного воздействия факторов окружающей среды является одним из важных элементен государственной политики в области устойчивого развития.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Защита здоровья населения от неблагоприятных экологических факторов достигается за счет: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оценки экологического риска и формирования программ по его снижению;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безусловного обеспечения стандартов качества окружающей среды на территории населенных пунктов;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внедрения новых подходов к градостроительным решениям, с выводом промышленных объектов за пределы селитебной зоны;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ужесточения требований к качеству водопроводной и бутилированных питьевых вод;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ограничения на распространение генетически измененных продуктов питания;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контроля за состоянием среды жилищ, в особенности по радиоактивным параметрам;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создания клинических центров для лечения экологически-обусловленных заболеваний;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введения порядка компенсации доказанного ущерба здоровью населении от воздействия негативных факторов окружающей среды.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Предотвращение чрезвычайных экологических ситуаций и экологического терроризма
</w:t>
      </w:r>
      <w:r>
        <w:rPr>
          <w:rFonts w:ascii="Times New Roman"/>
          <w:b w:val="false"/>
          <w:i w:val="false"/>
          <w:color w:val="000000"/>
          <w:sz w:val="28"/>
        </w:rPr>
        <w:t>
. Деятельность по предотвращению чрезвычайных экологических ситуаций и по преодолению их потенциальных последствий в Республике Казахстан будет осуществляться путем: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прогнозирования чрезвычайных ситуаций, способных повлечь негативные последствия для окружающей среды;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обучения населения правилам поведения, действиям и способам защиты при чрезвычайных ситуациях с негативными экологическими последствиями;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включения обязательных экологических разделов в планы предотвращения чрезвычайных ситуаций и преодоления их последствий;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законодательного регламентирования установления зон с особым режимом хозяйственной деятельности, зон экологического бедствия и кризиса;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предотвращения диверсий и техногенных аварий с негативными последствиями для окружающей среды;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предотвращения преднамеренного применения химических веществ, вызывающих деградацию природной среды;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предотвращения умышленных пожаров, промышленного браконьерства, незаконных рубок и заготовки растительного сырья, вызывающих уничтожение природных и аграрных экосистем, а также предотвращение ввоза и распространения с террористическими целями видов живых организмов, вызывающих нарушения в природных объектах и системах.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Контроль над использованием и распространением генетически измененных организмов, а также предотвращение занесения или самостоятельного проникновения карантинных и чужеродных вредных организмов
</w:t>
      </w:r>
      <w:r>
        <w:rPr>
          <w:rFonts w:ascii="Times New Roman"/>
          <w:b w:val="false"/>
          <w:i w:val="false"/>
          <w:color w:val="000000"/>
          <w:sz w:val="28"/>
        </w:rPr>
        <w:t>
. В Республике Казахстан будут приниматься меры по организации контроля за использованием генетически измененных организмов, а также осуществляться контроль по предотвращению ввоза и распространения карантинных и чужеродных вредных организмов, путем: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обеспечения эффективной работы службы по карантину растений в соответствии с международными стандартами;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разработки и реализации системы мероприятий по предотвращению проникновения на территорию страны, выявлению, локализации и ликвидации очагов распространения карантинных и чужеродных вредных организмов;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контроля над проведением акклиматизационных работ внутри страны;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разработки и реализации системы мероприятий по предотвращению неконтролируемого ввоза генетически измененных организмов.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Участие общественности в процессе охраны окружающей среды
</w:t>
      </w:r>
      <w:r>
        <w:rPr>
          <w:rFonts w:ascii="Times New Roman"/>
          <w:b w:val="false"/>
          <w:i w:val="false"/>
          <w:color w:val="000000"/>
          <w:sz w:val="28"/>
        </w:rPr>
        <w:t>
. В Республике Казахстан будет уделяться приоритетное внимание обеспечению вовлечения широких кругов общественности в процесс охраны окружающей среды. Участие общественности в процессе охраны окружающей среды обеспечивается за счет: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массового экологического воспитания и образования населения, формирования общественного экологического сознания;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проведения серии информационных компаний по социальной рекламе экологических ценностей и принципов;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обязательности учета общественного мнения в процессе оценки воздействия на окружающую среду крупных проектов, которые могут оказать влияние на состояние окружающей среды и здоровье населения;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развития общественной экологической экспертизы;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обеспечения доступа населения к экологической информации.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Нормативно-правовое обеспечение охраны окружающей среды
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Республике Казахстан осуществляется совершенствование нормативно-правового обеспечения устойчивого развития и охраны окружающей среды на основе: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принятия Экологического кодекса как единого законодательного акта прямого действия, регулирующего общественные отношения в области охраны окружающей среды;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внесения изменений в иные законодательные акты Республики Казахстан для обеспечения соответствия Экологическому кодексу и настоящей Концепции устойчивого развития, устранения противоречий и несоответствий;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разработки природоохранных норм, соответствующих высоким технологиям и мировым стандартам;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подготовки подзаконных нормативных правовых актов, технических документов, инструкций и стандартов для эффективного применения законодательства в области охраны окружающей среды;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гармонизации законодательства Республики Казахстан в области охраны окружающей среды и норм международного права в этой области в рамках обязательств по международным договорам и конвенциям;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развития и активизации судебных механизмов разрешения противоречий между интересами населения, субъектов хозяйственной деятельности и государства в области охраны окружающей среды;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укрепления системы прокурорского надзора и реализация мер прокурорского реагирования в области охраны окружающей среды;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обеспечения применения механизмов прекращения незаконной деятельности в соответствии с нормами законодательства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Основы государственного регулирования
</w:t>
      </w:r>
      <w:r>
        <w:rPr>
          <w:rFonts w:ascii="Times New Roman"/>
          <w:b w:val="false"/>
          <w:i w:val="false"/>
          <w:color w:val="000000"/>
          <w:sz w:val="28"/>
        </w:rPr>
        <w:t>
. В Республике Казахстан будет осуществляться государственное регулирование устойчивого развития, рационального природопользования и сохранения природных богатств путем: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обеспечения координации управления охраной окружающей среды, рационального природопользования водными, растительными, животными и иными природными ресурсами;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внедрения принципов интегрированного управления водными ресурсами;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делегирования полномочий и ответственности в области охраны окружающей среды на уровень местного самоуправления;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внедрения международно-принятых подходов к циклу регулирования природопользования;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обеспечения эффективности управления охраной окружающей среды, рациональным природопользованием, водными, растительными, животными и иными ресурсами, а также государственного контроля за соблюдением законодательства в области охраны окружающей среды;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предотвращения экологических правонарушений путем обеспечения мероприятий, направленных на выявление, предупреждение и пресечение экологических правонарушений, создания эффективной системы организационно-правовых мер по профилактике и борьбе с экологическими правонарушениями, с активным взаимодействием правоохранительных и природоохранных органов, способных обеспечить соблюдение принципа неотвратимости наказания за нарушения экологического законодательства, совершенствования правового механизма в обеспечении экологической безопасности.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Экологическое нормирование
</w:t>
      </w:r>
      <w:r>
        <w:rPr>
          <w:rFonts w:ascii="Times New Roman"/>
          <w:b w:val="false"/>
          <w:i w:val="false"/>
          <w:color w:val="000000"/>
          <w:sz w:val="28"/>
        </w:rPr>
        <w:t>
. Экологическое нормирование в Республике Казахстан будет осуществляться на основе: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разработки экологических нормативов качества окружающей среды;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возможности установления целевых показателей качества окружающей среды для отдельных регионов и территорий;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установления технических удельных и иных расчетных нормативов эмиссий;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приведения отечественных нормативов к принятым международным уровням;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определения нормативов на основе оценки рисков для здоровья населения, природных объектов, экосистем, с учетом их ужесточения по мере экономического развития страны.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Оценка воздействия на окружающую среду
</w:t>
      </w:r>
      <w:r>
        <w:rPr>
          <w:rFonts w:ascii="Times New Roman"/>
          <w:b w:val="false"/>
          <w:i w:val="false"/>
          <w:color w:val="000000"/>
          <w:sz w:val="28"/>
        </w:rPr>
        <w:t>
. В целях устойчивого развития, любая хозяйственная либо иная намечаемая деятельность, способная оказать существенное влияние на природные объекты, экосистемы, здоровье населения, подлежит оценке воздействия на окружающую среду.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Принципами государственного регулирования в сфере оценки воздействия на окружающую среду являются: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оценка влияния намечаемой деятельности на устойчивое развитие объектов, регионов и страны;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дифференциация требований к проведению оценки для объектов и проектов различного уровня сложности;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стратегической экологической оценки законодательных актов, программ развития, градостроительных проектов;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осуществление оценки воздействия на окружающую среду действующих объектов в случае, если таковая оценка не проводилась на стадии проекта, или были осуществлены значительные технические изменения;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соблюдение единых методических подходов при выполнении оценки воздействия;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выполнение оценки воздействия профессиональными организациями, ответственности специалистов за проведение объективной и полной оценки воздействия на окружающую среду.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Государственная экологическая экспертиза
</w:t>
      </w:r>
      <w:r>
        <w:rPr>
          <w:rFonts w:ascii="Times New Roman"/>
          <w:b w:val="false"/>
          <w:i w:val="false"/>
          <w:color w:val="000000"/>
          <w:sz w:val="28"/>
        </w:rPr>
        <w:t>
. Уполномоченный орган в области охраны окружающей среды осуществляет согласование проектов намечаемой хозяйственной и иной деятельности, проектов нормативно-правовых актов Республики Казахстан и иных материалов путем проведения государственной экологической экспертизы.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Принципами проведения государственной экологической экспертизы являются: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профессионализм и объективность при проведении экспертизы;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обязательность экологической экспертизы для объектов и проектов, реализация которых способна оказать существенное воздействие на окружающую среду;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дифференцирование требований к экологической экспертизе проектов различной степени сложности;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частичное делегирование полномочий по проведению экологической экспертизы профессиональным сообществам экологов и научным организациям.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Разрешительная система
</w:t>
      </w:r>
      <w:r>
        <w:rPr>
          <w:rFonts w:ascii="Times New Roman"/>
          <w:b w:val="false"/>
          <w:i w:val="false"/>
          <w:color w:val="000000"/>
          <w:sz w:val="28"/>
        </w:rPr>
        <w:t>
. Для осуществления основных видов деятельности, связанных с эмиссиями в окружающую среду, необходимо получение экологического разрешения.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Разрешительная система базируется на основе: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упрощения процедур для природопользователей по получению разрешений;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внедрения уведомительного принципа для получения разрешения на отдельные виды хозяйственной деятельности;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включения в разрешение всех основных требований и условий природопользования, включая требования к производственному контролю и программы мероприятий по охране окружающей среды;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постепенного перехода к системе комплексных экологических разрешений, включающих все аспекты потребления ресурсов и сырья, энергоэффективности, требований к применяемым технологиям.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Экономические инструменты охраны окружающей среды
</w:t>
      </w:r>
      <w:r>
        <w:rPr>
          <w:rFonts w:ascii="Times New Roman"/>
          <w:b w:val="false"/>
          <w:i w:val="false"/>
          <w:color w:val="000000"/>
          <w:sz w:val="28"/>
        </w:rPr>
        <w:t>
. В Республике Казахстан будут использоваться экономические инструменты охраны окружающей среды, путем: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финансирования мероприятий по охране окружающей среды из республиканского бюджета, местных бюджетов, средств природопользователей, международных займов, грантов и иных источников;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организации конкурса проектов по охране окружающей среды и рациональному природопользованию с их возможным дальнейшим  финансированием из средств республиканского и местных бюджетов в соответствии с законодательством о государственных закупках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реализации принципа "загрязнитель платит", означающего, что природопользователь несет ответственность за финансирование мероприятий по защите окружающей среды и за компенсацию возможного экологического ущерба, или должен отказаться от осуществляемой деятельности;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повышения стимулирующего характера платы за эмиссии в окружающую среду и административных штрафов за нарушение природоохранного законодательства, с отказом в перспективе от платы за эмиссии в окружающую среду с одновременным усилением административной ответственности за нарушение экологических стандартов;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экологического страхования ущерба окружающей среде, а также организации фондов при предприятиях для финансирования мероприятий по восстановлению окружающей среды на стадии ликвидации из собственных средств;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включения в экономические показатели полной стоимости природных объектов с учетом их средообразующей функции, а также стоимости природоохранных (экологических) работ (услуг);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введения системы торговли квотами между природопользователями;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внедрения рыночных механизмов охраны природы, в том числе стимулирующих повторное использование и вторичную переработку промышленных товаров;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использования международных финансово-экономических механизмов в области охраны окружающей среды, предусматриваемых международными конвенциями и соглашениями.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Экологический контроль и аудит
</w:t>
      </w:r>
      <w:r>
        <w:rPr>
          <w:rFonts w:ascii="Times New Roman"/>
          <w:b w:val="false"/>
          <w:i w:val="false"/>
          <w:color w:val="000000"/>
          <w:sz w:val="28"/>
        </w:rPr>
        <w:t>
. В Республике Казахстан должно обеспечиваться функционирование эффективной системы экологического контроля и аудита на основе: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стимулирования развития производственного экологического контроля;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совершенствования системы государственного природоохранного контроля, путем усиления профилактической составляющей, повышения результативности инспекций;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приоритетного оснащения инспекционной службы государственного природоохранного контроля наиболее современным лабораторным оборудованием;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проведения обязательного и инициативного экологического аудита как независимой инспекционной проверки с привлечением профессиональных аудиторов и аналитических лабораторий.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Экологический мониторинг
</w:t>
      </w:r>
      <w:r>
        <w:rPr>
          <w:rFonts w:ascii="Times New Roman"/>
          <w:b w:val="false"/>
          <w:i w:val="false"/>
          <w:color w:val="000000"/>
          <w:sz w:val="28"/>
        </w:rPr>
        <w:t>
. В целях устойчивого развития, в Республике Казахстан должно осуществляться совершенствование системы экологического мониторинга для обеспечения государственных органов, юридических лиц и граждан достоверной информацией о состоянии окружающей среды и тенденциях ее возможных изменений.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этого необходимы: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адаптация системы государственного экологического мониторинга к современным информационным потребностям общества;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совершенствование методической базы мониторинга и улучшение оснащенности лабораторным оборудованием;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репозиционирование и расширение сети наблюдательных пунктов для более полной характеристики фонового состояния окружающей среды и уровня антропогенного давления;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создание системы автоматизированного цифрового мониторинга загрязнения атмосферного воздуха в селитебных зонах крупных населенных пунктов;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формирование на базе информационных потоков экологического мониторинга автоматизированных информационных систем для поддержки принятия управленческих решений;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совершенствование системы учета и контроля ядерных материалов, радиоактивных веществ и отходов.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Научное обеспечение охраны окружающей среды
</w:t>
      </w:r>
      <w:r>
        <w:rPr>
          <w:rFonts w:ascii="Times New Roman"/>
          <w:b w:val="false"/>
          <w:i w:val="false"/>
          <w:color w:val="000000"/>
          <w:sz w:val="28"/>
        </w:rPr>
        <w:t>
. Научное обеспечение охраны окружающей среды в Республике Казахстан является одним из важных элементов повышения эффективности деятельности государства по определению путей устойчивого развития страны.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Экологическая наука в Республике Казахстан должна развиваться в следующих основных направлениях: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создание теории устойчивого развития;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разработка научных основ управления охраной окружающей среды;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формирование систем индикаторов состояния окружающей среды;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экологическое районирование;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разработка путей решения локальных экологических проблем;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создание новых ресурсосберегающих, малоотходных, экологически эффективных технологий;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разработка научных принципов и технологий использования возобновляемых биологических ресурсов (лесных, водных, охотничье-промысловых, лекарственных и др.), обеспечивающих их устойчивое воспроизводство;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разработка эффективных методов сохранения биологического разнообразия, включая развитие сети особо охраняемых природных территорий, сохранение и восстановление редких и ценных видов животных и растений, а также природных сообществ и систем;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анализ распространения чужеродных и генетически измененных видов живых организмов и разработка соответствующих методов контроля и снижения негативных последствий этих процессов;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разработка методологии и методов эколого-экономической оценки, в том числе определение стоимости природных объектов с учетом их средообразующей функции;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разработка средств и методов предупреждения и ликвидации загрязнений, реабилитации окружающей среды и утилизации опасных отходов;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изучение связи между заболеваниями людей и изменениями качества окружающей среды;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разработка и развитие современных методов экологического мониторинга, а также информационных технологий в целях государственного управления в области природопользования и охраны окружающей среды.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Международное сотрудничество в области охраны окружающей среды
</w:t>
      </w:r>
      <w:r>
        <w:rPr>
          <w:rFonts w:ascii="Times New Roman"/>
          <w:b w:val="false"/>
          <w:i w:val="false"/>
          <w:color w:val="000000"/>
          <w:sz w:val="28"/>
        </w:rPr>
        <w:t>
. Республика Казахстан должна развивать международное сотрудничество в области охраны окружающей среды, включая: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сближение законодательства Республики Казахстан в области охраны окружающей среды с лучшей мировой нормотворческой практикой, в особенности - с экологическим законодательством Европейского Союза;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взаимодействие с международными организациями и иностранными государствами по обеспечению прозрачности мер по охране окружающей среды в Республике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внедрение международных стандартов в экологической сфере, в том числе - стимулирование использования стандартов ISO 14001:2004 на предприятиях и в органах государственного управления;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включение Казахстана в процесс международных усилий по сохранению климата и сокращению выбросов парниковых газов;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расширение перечня международных конвенций, ратифицированных Республикой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содействие участию Казахстана в международных трансграничных проектах, создание условий для привлечения международного финансирования проектов по охране окружающей среды.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4. Трансрегиональный экосистемный подход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к формированию локальных повесток дня на XXI век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Республике Казахстан будет реализована инновационная политика по осуществлению устойчивого территориального развития в соответствии с экосистемным принципом.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Экосистемный принцип является наиболее адекватным подходом к обеспечению устойчивого развития на территориальном уровне. Устойчивое развитие на территориальном уровне в Республике Казахстан не может быть осуществлено только в рамках субъектов административно-территориального деления, поскольку природа, ее ресурсы и экосистемы в условиях Казахстана имеют выраженный трансрегиональный характер.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связи с этим предполагается разработка Локальных повесток дня на XXI век для следующих восьми зон устойчивого экосистемного развития по бассейновому принципу: Арало-Сырдарьинская, Балхаш-Алакольская, Ертисская, Есильская, Жайык-Каспийская, Нура-Сарысуйская, Тобол-Торгайская, Шу-Таласская.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Формирование программ устойчивого территориального развития в соответствии с экосистемным принципом, на трансрегиональной основе, позволит: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обеспечить эффективное природопользование и сохранение природных ресурсов, основываясь на едином подходе к управлению территориями, относящимися к целостным экологическим системам;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преодолеть неэффективность существующей системы менеджмента природными ресурсами, ведомственную разобщенность и дублирование функций;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укрепить территориальную целостность Республики Казахстан и снизить расслоение в социально-экономическом положении регионов;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создать условия для развития экосистемного подхода в международных отношениях, углубления сотрудничества со странами-соседями в рамках совместной деятельности по сохранению транснациональных экологических систем.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бассейновый принцип формирования повесток дня на XXI век и создания зон устойчивого развития не заменяет иных форм территориальной организации, таких, как административное деление страны, создание социально-предпринимательских корпораций, экономических кластеров. Вместе с тем, в рамках зон устойчивого развития будут активнее осуществляться интеграционные процессы на основе интересов охраны окружающей среды.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Фактически, на примере Республики Казахстан может быть отработан принципиально новый подход к территориальному устойчивому развитию на экосистемном уровне.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5. Миссия государства и институциональное обеспечение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реализации Концепции перехода к устойчивому развитию наиболее важной задачей государства является обеспечение сохранности национальных интересов и своевременное выполнение принципов устойчивого развития, координация основных направлений устойчивого развития, а также предоставление возможности всем социальным группам быть активно вовлеченными в процессы устойчивого развития и использования результатов общих усилий.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успешной реализации Концепции, государство будет предпринимать ряд законодательных, экономических и организационных мер. Для того чтобы обеспечить стабильность и эффективность государственной политики с точки зрения устойчивого развития, основные направления устойчивого развития Казахстана должны быть интегрированы в отраслевые, секторальные и территориальные планы, программы и другие соответствующие документы.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Главная миссия государства с точки зрения устойчивости заключается в обеспечении лучших параметров качества жизни последующего поколения по сравнению с предыдущим поколением за счет: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проведения сбалансированной государственной политики для скоординированного развития различных отраслей экономики и секторов общества и преодоления межсекторальных и межведомственных барьеров законодательными и экономическими мерами;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предоставления каждому жителю страны, который способен и желает работать, возможность обеспечивать себе достойный уровень жизни своим трудом;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контроля и регулирования негативного влияния на окружающую среду.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Государство должно обеспечить сохранение природных ресурсов, их эффективное использование путем принятия адекватных законодательных и экономических мер.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Сохранение национальных интересов и управление культурными ценностями получит большую поддержку от государства. Это позволит сохранить и возродить ценное культурное наследие для будущих поколений. Успешное выполнение обязательств по устойчивому развитию может быть обеспечено только в том случае, если основные его компоненты и идеи полностью поддержаны всем обществом. Эффективное сотрудничество между государственными институтами, бизнес-сообществом и гражданским обществом будет основано на принципах равного партнерства.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Миссия государства по обеспечению устойчивого развития регионов заключается в гармонизации развития всех регионов для сокращения разницы между экономическим развитием и благосостоянием населения. Усиление и развитие самоуправления, поддержка реализации трансрегиональных повесток дня на XXI век, налаживание сотрудничества с различными группами и институтами общества так же являются важной задачей государства.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Институциональное обеспечение перехода Республики Казахстан к устойчивому развитию должны составить Совет по устойчивому развитию, АО "Фонд устойчивого развития "Қазына"", Евразийский научно-образовательный центр технологий устойчивого инновационного развития и координационные центры устойчивого развития.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Совет по устойчивому развитию
</w:t>
      </w:r>
      <w:r>
        <w:rPr>
          <w:rFonts w:ascii="Times New Roman"/>
          <w:b w:val="false"/>
          <w:i w:val="false"/>
          <w:color w:val="000000"/>
          <w:sz w:val="28"/>
        </w:rPr>
        <w:t>
. Основным органом, обеспечивающим реализацию миссии государства в области перехода к устойчивому развитию является Совет по устойчивому развитию (СУР), который призван содействовать внедрению принципов устойчивого развития и положений настоящей концепции во все сферы государственной и общественной жизни.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АО "Фонд устойчивого развития "Қазына""
</w:t>
      </w:r>
      <w:r>
        <w:rPr>
          <w:rFonts w:ascii="Times New Roman"/>
          <w:b w:val="false"/>
          <w:i w:val="false"/>
          <w:color w:val="000000"/>
          <w:sz w:val="28"/>
        </w:rPr>
        <w:t>
. АО "Фонд устойчивого развития "Қазына"" занимает важнейшую роль в обеспечении перехода Республики Казахстан к устойчивому развитию. Многие задачи, которые обеспечивают достижения целей настоящей Концепции, требуют значительных инвестиций. Эти инвестиции должны обеспечиваться АО "Фонд устойчивого развития "Қазына"" во взаимодействии с Советом по устойчивому развитию.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Евразийский научно-образовательный центр технологии устойчивого инновационного развития
</w:t>
      </w:r>
      <w:r>
        <w:rPr>
          <w:rFonts w:ascii="Times New Roman"/>
          <w:b w:val="false"/>
          <w:i w:val="false"/>
          <w:color w:val="000000"/>
          <w:sz w:val="28"/>
        </w:rPr>
        <w:t>
. Евразийский научно-образовательный центр технологий устойчивого инновационного развития должен быть создан в Республике Казахстан для реализации следующих функций: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подготовки научной базы обеспечения устойчивого развития;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создания прорывных уникальных технологий (организационных, технических, информационных), превышающих по показателю эффективности зарубежные аналоги;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мониторинга процессов перехода Республики Казахстан к устойчивому развитию;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подготовки кадров в области устойчивого развития (2-3 тысячи специалистов новой формации до 2009 года).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Координационные центры устойчивого развития
</w:t>
      </w:r>
      <w:r>
        <w:rPr>
          <w:rFonts w:ascii="Times New Roman"/>
          <w:b w:val="false"/>
          <w:i w:val="false"/>
          <w:color w:val="000000"/>
          <w:sz w:val="28"/>
        </w:rPr>
        <w:t>
. Реализация целей и задач Концепции по ее ключевым направлениям будет осуществляться в том числе посредством создания негосударственных координационных центров по вопросам снижения загрязнения окружающей среды, производительности, энергосбережения и рационального использования энергоресурсов, химической безопасности и управления отходами, охраны здоровья и экопроектирования, устойчивых транспортных систем, сохранения культурного наследия, опустынивания и биоразнообразия, водных проблем и доступа к питьевой воде, демографии и миграции, продовольственной безопасности, образованию для устойчивого развития.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Главными функциями координационных центров будут являться поддержка достижения приоритетов устойчивого развития, содействие деятельности государственных и общественных организаций по выполнению решений в области устойчивого развития и институциональных структур устойчивого развития на региональном уровне.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Таблица 1. Индикаторы устойчивого развития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Интегральные параметры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Качество жизни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Индекс экологической устойчивости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Ожидаемая средняя продолжительность предстоящей жизни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(СППЖ)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Индекс человеческого развития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Индекс развития человеческого потенциала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Индекс бедности населения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Численность населения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Полная мощность или суммарное потребление природных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ресурсов страны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Полезная мощность или совокупный продукт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Потери мощности или неиспользованные резервы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Эффективность использования ресурсов (ЭИР)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Организационные индексы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Наличие национальной стратегии устойчивого развития (да,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нет)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Наличие Национального Совета по устойчивому развитию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проектов устойчивого развития (да, нет)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Наличие информационной базы по устойчивому развитию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(да, нет)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Ратификация международных Конвенций, соглашении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(количество)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Число специалистов, получивших образование по устойчивому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развитию (количество человек)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Экономический рост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ВВП на душу населения, в тыс. долл.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Годовое потребление энергии, млн. кВт/час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Доля перерабатывающих отраслей, % к ВВП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Экспорт высокотехнологической продукции, в % к ВВП и %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общем объеме экспорта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Экспорт перерабатывающих отраслей, в % к ВВП и % в общем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объеме экспорта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Доля завозимых продовольственных продуктов, % к ВВП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Уровень материалоемкости ВВП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Коэффициент обновления основного капитала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Внешний долг, в % от ВВП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26. Расходы на ООС, в % от ВВП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27. Количество предприятий, сертифицированных по стандарту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качества ISO 9001; общее количество и часть от общего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числа предприятий в процентах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28. Количество предприятий, сертифицированных по стандарту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качества ISO 14001:2004; общее количество и часть 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общего числа предприятий в процентах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29. Количество предприятий, сертифицированных по стандарту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качества OHSAS 18001; общее количество и часть от общего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числа предприятий в процентах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30. Доля малого и среднего бизнеса в ВВП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31. Грузоемкость ВВП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32. Надежность транспортной системы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Энергетика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33. Уровень энергоемкости ВВП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34. Стоимость энергии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35. Энергопотребление населением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36. Объем возобновляемой энергии в общем энергопотреблении;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в %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37. Объем электричества, полученного из возобновляемых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источников энергии в общем потреблении электричества, в %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38. Уровень выбросов в атмосферу от объектов энергетики, тонн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в год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39. Доля потерь электроэнергии в сетях от общего потребления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электроэнергии, %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Социальное развитие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40. Уровень занятости населения; в % соотношении 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трудоспособного населения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41. Уровень безработицы в % соотношении от численности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экономически-активного населения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42. Уровень бедности количество людей в процентах находящихся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за чертой бедности (или имеющих доход ниже прожиточного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минимума)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43. Соотношение доходов 10 % богатых и 10 % бедных групп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населения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44. Соотношение минимальной и средней заработной платы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45. Средняя продолжительность предстоящей здоровой жизни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46. Темпы роста населения, в %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47. Естественный прирост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48. Доля прибывшего населения к убывшему (коэффициент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миграции), %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49. Уровень смертности, на 1000 жителей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50. Материнская смертность на 100000 детей, родившихся живыми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51. Младенческая смертность на 1000 детей, родившихся живыми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52. Уровень заболеваемости и смертности от туберкулеза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ВИЧ/СПИДа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53. Уровень рождаемости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54. Пропорция населения постоянно снабжаемое безопасной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питьевой водой %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55. Ассигнования на образование и науку, доля ВВП в процентах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56. Транспортная доступность (суммарное количество перевозок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всех видов на душу населения)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57. Транспортная безопасность населения, количество фатальных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дорожно-транспортных происшествий (на 100000 пассажиров)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58. Соотношение уровня доходов городского и сельского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населения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Состояние окружающей среды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59. Валовый выброс загрязняющих веществ в атмосферу: общий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объем (тыс. тонн), на единицу территории (тыс. т/км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), 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также на единицу ВВП (в общем и по отраслям хозяйственной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деятельности)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60. Эмиссия окисляющих соединений (SO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bscript"/>
        </w:rPr>
        <w:t>
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, NO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bscript"/>
        </w:rPr>
        <w:t>
x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), озоновые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прекурсоры (NO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bscript"/>
        </w:rPr>
        <w:t>
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, метан не содержащие летучие органические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соединения); общий объем (тыс. тонн) и на единицу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территории (км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), а также на единицу ВВП (в общем и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отраслям хозяйственной деятельности)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61. Сброс загрязненных сточных вод, млн. 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62. Удельный сброс загрязненных сточных вод, 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/чел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63. Образование отходов на единицу валового регионального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продукта (ВРП), тонн/тыс. дол. США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64. Качество подземных вод; концентрация нитратов и аммиака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(мг/л)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65. Образование твердых бытовых отходов на душу населения,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тонн/чел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66. Доля утилизированных отходов в общем объеме образованных,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%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67. Площадь территории, подверженный процессам опустынивания,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тыс. км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68. Площадь особо охраняемых природных территорий, в тыс. га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и в % соотношении от общей территории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69. Площадь рекультивированных земель в тыс. га и в % 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общей территории земель, нуждающихся в рекультивации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70. Площадь эродированных земель в тыс. га и в % от площади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сельскохозяйственных земель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Региональное развитие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71. ВРП региона на душу населения, в тыс. долл.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72. Индекс физического объема продукции обрабатывающей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промышленности, в % к предыдущему периоду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73. Объем инвестиции в основной капитал обрабатывающей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промышленности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74. Объем экспорта продукции, в млн. долл.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75. Количество предприятий в регионе, внедривших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международные стандарты качества ISO 9001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76. Количество предприятий в регионе, внедривших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международные стандарты ISO 14000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77. Количество предприятий в регионе, внедривших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международные стандарты OHSAS 18000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78. Объем выпуска товаров, работ и услуг всеми субъектами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Малого и среднего бизнеса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79. Численность занятых в сфере малого предпринимательства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80. Ввод жилья, кв.м. общей площади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81. Уровень безработицы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82. Индекс реальной заработной платы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83. Доля населения с доходами ниже прожиточного минимума, %,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и соотношение со средней общей численностью населения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страны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84. Выброс загрязняющих веществ в регионе; т/км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соотношение с национальным показателем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85. Площадь лесов в регионе; в %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 Таблица 2. Рейтинг стран мира по индексу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 экологической устойчивости Йельского центра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по экологическому законодательству и политике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(Йельский университет) и Колумбийского центра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международной информационной сети наук о земле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 (Колумбийский университет) (2006 год)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3"/>
        <w:gridCol w:w="3353"/>
        <w:gridCol w:w="3053"/>
      </w:tblGrid>
      <w:tr>
        <w:trPr>
          <w:trHeight w:val="45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экологической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стабильности
</w:t>
            </w:r>
          </w:p>
        </w:tc>
      </w:tr>
      <w:tr>
        <w:trPr>
          <w:trHeight w:val="45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</w:tr>
      <w:tr>
        <w:trPr>
          <w:trHeight w:val="45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Новая Зеландия 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
</w:t>
            </w:r>
          </w:p>
        </w:tc>
      </w:tr>
      <w:tr>
        <w:trPr>
          <w:trHeight w:val="45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Швеция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87,8
</w:t>
            </w:r>
          </w:p>
        </w:tc>
      </w:tr>
      <w:tr>
        <w:trPr>
          <w:trHeight w:val="45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Финляндия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
</w:t>
            </w:r>
          </w:p>
        </w:tc>
      </w:tr>
      <w:tr>
        <w:trPr>
          <w:trHeight w:val="45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Чехия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
</w:t>
            </w:r>
          </w:p>
        </w:tc>
      </w:tr>
      <w:tr>
        <w:trPr>
          <w:trHeight w:val="45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Великобритания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85,6
</w:t>
            </w:r>
          </w:p>
        </w:tc>
      </w:tr>
      <w:tr>
        <w:trPr>
          <w:trHeight w:val="45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Австрия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85,2
</w:t>
            </w:r>
          </w:p>
        </w:tc>
      </w:tr>
      <w:tr>
        <w:trPr>
          <w:trHeight w:val="45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Дания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84,2
</w:t>
            </w:r>
          </w:p>
        </w:tc>
      </w:tr>
      <w:tr>
        <w:trPr>
          <w:trHeight w:val="45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Канада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
</w:t>
            </w:r>
          </w:p>
        </w:tc>
      </w:tr>
      <w:tr>
        <w:trPr>
          <w:trHeight w:val="45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Ирландия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83,3
</w:t>
            </w:r>
          </w:p>
        </w:tc>
      </w:tr>
      <w:tr>
        <w:trPr>
          <w:trHeight w:val="45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Малайзия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83,3
</w:t>
            </w:r>
          </w:p>
        </w:tc>
      </w:tr>
      <w:tr>
        <w:trPr>
          <w:trHeight w:val="45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Португалия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82,9
</w:t>
            </w:r>
          </w:p>
        </w:tc>
      </w:tr>
      <w:tr>
        <w:trPr>
          <w:trHeight w:val="45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Франция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82,5
</w:t>
            </w:r>
          </w:p>
        </w:tc>
      </w:tr>
      <w:tr>
        <w:trPr>
          <w:trHeight w:val="45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Исландия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82,1
</w:t>
            </w:r>
          </w:p>
        </w:tc>
      </w:tr>
      <w:tr>
        <w:trPr>
          <w:trHeight w:val="46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Япония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81,9
</w:t>
            </w:r>
          </w:p>
        </w:tc>
      </w:tr>
      <w:tr>
        <w:trPr>
          <w:trHeight w:val="45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 Рика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81,6
</w:t>
            </w:r>
          </w:p>
        </w:tc>
      </w:tr>
      <w:tr>
        <w:trPr>
          <w:trHeight w:val="45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Швейцария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81,4
</w:t>
            </w:r>
          </w:p>
        </w:tc>
      </w:tr>
      <w:tr>
        <w:trPr>
          <w:trHeight w:val="45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Колумбия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80,4
</w:t>
            </w:r>
          </w:p>
        </w:tc>
      </w:tr>
      <w:tr>
        <w:trPr>
          <w:trHeight w:val="45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Греция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80,2
</w:t>
            </w:r>
          </w:p>
        </w:tc>
      </w:tr>
      <w:tr>
        <w:trPr>
          <w:trHeight w:val="45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Норвегия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80,2
</w:t>
            </w:r>
          </w:p>
        </w:tc>
      </w:tr>
      <w:tr>
        <w:trPr>
          <w:trHeight w:val="45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Австралия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80,1
</w:t>
            </w:r>
          </w:p>
        </w:tc>
      </w:tr>
      <w:tr>
        <w:trPr>
          <w:trHeight w:val="45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Италия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79,8
</w:t>
            </w:r>
          </w:p>
        </w:tc>
      </w:tr>
      <w:tr>
        <w:trPr>
          <w:trHeight w:val="45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79,4
</w:t>
            </w:r>
          </w:p>
        </w:tc>
      </w:tr>
      <w:tr>
        <w:trPr>
          <w:trHeight w:val="45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Испания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79,2
</w:t>
            </w:r>
          </w:p>
        </w:tc>
      </w:tr>
      <w:tr>
        <w:trPr>
          <w:trHeight w:val="45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Словакия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79,1
</w:t>
            </w:r>
          </w:p>
        </w:tc>
      </w:tr>
      <w:tr>
        <w:trPr>
          <w:trHeight w:val="45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Тайвань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79,1
</w:t>
            </w:r>
          </w:p>
        </w:tc>
      </w:tr>
      <w:tr>
        <w:trPr>
          <w:trHeight w:val="45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Чили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78,9
</w:t>
            </w:r>
          </w:p>
        </w:tc>
      </w:tr>
      <w:tr>
        <w:trPr>
          <w:trHeight w:val="45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Голландия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78,7
</w:t>
            </w:r>
          </w:p>
        </w:tc>
      </w:tr>
      <w:tr>
        <w:trPr>
          <w:trHeight w:val="45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США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78,5
</w:t>
            </w:r>
          </w:p>
        </w:tc>
      </w:tr>
      <w:tr>
        <w:trPr>
          <w:trHeight w:val="45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Кипр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78,4
</w:t>
            </w:r>
          </w:p>
        </w:tc>
      </w:tr>
      <w:tr>
        <w:trPr>
          <w:trHeight w:val="45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Аргентина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77,7
</w:t>
            </w:r>
          </w:p>
        </w:tc>
      </w:tr>
      <w:tr>
        <w:trPr>
          <w:trHeight w:val="45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Россия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77,5
</w:t>
            </w:r>
          </w:p>
        </w:tc>
      </w:tr>
      <w:tr>
        <w:trPr>
          <w:trHeight w:val="45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Словения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77,5
</w:t>
            </w:r>
          </w:p>
        </w:tc>
      </w:tr>
      <w:tr>
        <w:trPr>
          <w:trHeight w:val="45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Венгрия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77,1
</w:t>
            </w:r>
          </w:p>
        </w:tc>
      </w:tr>
      <w:tr>
        <w:trPr>
          <w:trHeight w:val="45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Бразилия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
</w:t>
            </w:r>
          </w:p>
        </w:tc>
      </w:tr>
      <w:tr>
        <w:trPr>
          <w:trHeight w:val="45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Тринидад и Тобаго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76,9
</w:t>
            </w:r>
          </w:p>
        </w:tc>
      </w:tr>
      <w:tr>
        <w:trPr>
          <w:trHeight w:val="45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Ливан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76,7
</w:t>
            </w:r>
          </w:p>
        </w:tc>
      </w:tr>
      <w:tr>
        <w:trPr>
          <w:trHeight w:val="45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Панама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76,5
</w:t>
            </w:r>
          </w:p>
        </w:tc>
      </w:tr>
      <w:tr>
        <w:trPr>
          <w:trHeight w:val="45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Польша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76,2
</w:t>
            </w:r>
          </w:p>
        </w:tc>
      </w:tr>
      <w:tr>
        <w:trPr>
          <w:trHeight w:val="45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Бельгия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75,9
</w:t>
            </w:r>
          </w:p>
        </w:tc>
      </w:tr>
      <w:tr>
        <w:trPr>
          <w:trHeight w:val="45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Эквадор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75,5
</w:t>
            </w:r>
          </w:p>
        </w:tc>
      </w:tr>
      <w:tr>
        <w:trPr>
          <w:trHeight w:val="45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Куба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75,3
</w:t>
            </w:r>
          </w:p>
        </w:tc>
      </w:tr>
      <w:tr>
        <w:trPr>
          <w:trHeight w:val="45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Южная Корея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75,2
</w:t>
            </w:r>
          </w:p>
        </w:tc>
      </w:tr>
      <w:tr>
        <w:trPr>
          <w:trHeight w:val="45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Ямайка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74,7
</w:t>
            </w:r>
          </w:p>
        </w:tc>
      </w:tr>
      <w:tr>
        <w:trPr>
          <w:trHeight w:val="45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Венесуэла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74,1
</w:t>
            </w:r>
          </w:p>
        </w:tc>
      </w:tr>
      <w:tr>
        <w:trPr>
          <w:trHeight w:val="45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Израиль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73,7
</w:t>
            </w:r>
          </w:p>
        </w:tc>
      </w:tr>
      <w:tr>
        <w:trPr>
          <w:trHeight w:val="45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Габон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73,3
</w:t>
            </w:r>
          </w:p>
        </w:tc>
      </w:tr>
      <w:tr>
        <w:trPr>
          <w:trHeight w:val="45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ОАЭ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73,2
</w:t>
            </w:r>
          </w:p>
        </w:tc>
      </w:tr>
      <w:tr>
        <w:trPr>
          <w:trHeight w:val="45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Суринам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
</w:t>
            </w:r>
          </w:p>
        </w:tc>
      </w:tr>
      <w:tr>
        <w:trPr>
          <w:trHeight w:val="45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Турция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72,8
</w:t>
            </w:r>
          </w:p>
        </w:tc>
      </w:tr>
      <w:tr>
        <w:trPr>
          <w:trHeight w:val="45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Болгария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
</w:t>
            </w:r>
          </w:p>
        </w:tc>
      </w:tr>
      <w:tr>
        <w:trPr>
          <w:trHeight w:val="45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Украина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71,2
</w:t>
            </w:r>
          </w:p>
        </w:tc>
      </w:tr>
      <w:tr>
        <w:trPr>
          <w:trHeight w:val="45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Гондурас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70,8
</w:t>
            </w:r>
          </w:p>
        </w:tc>
      </w:tr>
      <w:tr>
        <w:trPr>
          <w:trHeight w:val="45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Иран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
</w:t>
            </w:r>
          </w:p>
        </w:tc>
      </w:tr>
      <w:tr>
        <w:trPr>
          <w:trHeight w:val="45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Доминиканская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69,5
</w:t>
            </w:r>
          </w:p>
        </w:tc>
      </w:tr>
      <w:tr>
        <w:trPr>
          <w:trHeight w:val="45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Филиппины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69,4
</w:t>
            </w:r>
          </w:p>
        </w:tc>
      </w:tr>
      <w:tr>
        <w:trPr>
          <w:trHeight w:val="45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Никарагуа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69,2
</w:t>
            </w:r>
          </w:p>
        </w:tc>
      </w:tr>
      <w:tr>
        <w:trPr>
          <w:trHeight w:val="45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Албания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68,9
</w:t>
            </w:r>
          </w:p>
        </w:tc>
      </w:tr>
      <w:tr>
        <w:trPr>
          <w:trHeight w:val="45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Гватемала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68,9
</w:t>
            </w:r>
          </w:p>
        </w:tc>
      </w:tr>
      <w:tr>
        <w:trPr>
          <w:trHeight w:val="45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Саудовская Аравия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68,3
</w:t>
            </w:r>
          </w:p>
        </w:tc>
      </w:tr>
      <w:tr>
        <w:trPr>
          <w:trHeight w:val="45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Оман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67,9
</w:t>
            </w:r>
          </w:p>
        </w:tc>
      </w:tr>
      <w:tr>
        <w:trPr>
          <w:trHeight w:val="45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Таиланд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66,8
</w:t>
            </w:r>
          </w:p>
        </w:tc>
      </w:tr>
      <w:tr>
        <w:trPr>
          <w:trHeight w:val="45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Парагвай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66,4
</w:t>
            </w:r>
          </w:p>
        </w:tc>
      </w:tr>
      <w:tr>
        <w:trPr>
          <w:trHeight w:val="45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Алжир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66,2
</w:t>
            </w:r>
          </w:p>
        </w:tc>
      </w:tr>
      <w:tr>
        <w:trPr>
          <w:trHeight w:val="45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Иордания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
</w:t>
            </w:r>
          </w:p>
        </w:tc>
      </w:tr>
      <w:tr>
        <w:trPr>
          <w:trHeight w:val="45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Перу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65,4
</w:t>
            </w:r>
          </w:p>
        </w:tc>
      </w:tr>
      <w:tr>
        <w:trPr>
          <w:trHeight w:val="45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Мексика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64,8
</w:t>
            </w:r>
          </w:p>
        </w:tc>
      </w:tr>
      <w:tr>
        <w:trPr>
          <w:trHeight w:val="45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Шри Ланка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64,6
</w:t>
            </w:r>
          </w:p>
        </w:tc>
      </w:tr>
      <w:tr>
        <w:trPr>
          <w:trHeight w:val="45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Марокко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64,1
</w:t>
            </w:r>
          </w:p>
        </w:tc>
      </w:tr>
      <w:tr>
        <w:trPr>
          <w:trHeight w:val="45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Армения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63,8
</w:t>
            </w:r>
          </w:p>
        </w:tc>
      </w:tr>
      <w:tr>
        <w:trPr>
          <w:trHeight w:val="45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63,6
</w:t>
            </w:r>
          </w:p>
        </w:tc>
      </w:tr>
      <w:tr>
        <w:trPr>
          <w:trHeight w:val="45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Боливия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63,4
</w:t>
            </w:r>
          </w:p>
        </w:tc>
      </w:tr>
      <w:tr>
        <w:trPr>
          <w:trHeight w:val="45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Гана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63,1
</w:t>
            </w:r>
          </w:p>
        </w:tc>
      </w:tr>
      <w:tr>
        <w:trPr>
          <w:trHeight w:val="45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Сальвадор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
</w:t>
            </w:r>
          </w:p>
        </w:tc>
      </w:tr>
      <w:tr>
        <w:trPr>
          <w:trHeight w:val="45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Зимбабве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
</w:t>
            </w:r>
          </w:p>
        </w:tc>
      </w:tr>
      <w:tr>
        <w:trPr>
          <w:trHeight w:val="45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Молдова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62,9
</w:t>
            </w:r>
          </w:p>
        </w:tc>
      </w:tr>
      <w:tr>
        <w:trPr>
          <w:trHeight w:val="45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Южно-Африканская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
</w:t>
            </w:r>
          </w:p>
        </w:tc>
      </w:tr>
      <w:tr>
        <w:trPr>
          <w:trHeight w:val="45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Грузия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61,4
</w:t>
            </w:r>
          </w:p>
        </w:tc>
      </w:tr>
      <w:tr>
        <w:trPr>
          <w:trHeight w:val="45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Уганда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60,8
</w:t>
            </w:r>
          </w:p>
        </w:tc>
      </w:tr>
      <w:tr>
        <w:trPr>
          <w:trHeight w:val="45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Индонезия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60,7
</w:t>
            </w:r>
          </w:p>
        </w:tc>
      </w:tr>
      <w:tr>
        <w:trPr>
          <w:trHeight w:val="45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Киргизия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60,5
</w:t>
            </w:r>
          </w:p>
        </w:tc>
      </w:tr>
      <w:tr>
        <w:trPr>
          <w:trHeight w:val="45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Непал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60,2
</w:t>
            </w:r>
          </w:p>
        </w:tc>
      </w:tr>
      <w:tr>
        <w:trPr>
          <w:trHeight w:val="45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Тунис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
</w:t>
            </w:r>
          </w:p>
        </w:tc>
      </w:tr>
      <w:tr>
        <w:trPr>
          <w:trHeight w:val="45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Танзания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
</w:t>
            </w:r>
          </w:p>
        </w:tc>
      </w:tr>
      <w:tr>
        <w:trPr>
          <w:trHeight w:val="45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Бенин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58,4
</w:t>
            </w:r>
          </w:p>
        </w:tc>
      </w:tr>
      <w:tr>
        <w:trPr>
          <w:trHeight w:val="45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Египет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57,9
</w:t>
            </w:r>
          </w:p>
        </w:tc>
      </w:tr>
      <w:tr>
        <w:trPr>
          <w:trHeight w:val="45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 д'Ивуар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57,5
</w:t>
            </w:r>
          </w:p>
        </w:tc>
      </w:tr>
      <w:tr>
        <w:trPr>
          <w:trHeight w:val="45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Африканская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57,3
</w:t>
            </w:r>
          </w:p>
        </w:tc>
      </w:tr>
      <w:tr>
        <w:trPr>
          <w:trHeight w:val="45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Мьянма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
</w:t>
            </w:r>
          </w:p>
        </w:tc>
      </w:tr>
      <w:tr>
        <w:trPr>
          <w:trHeight w:val="45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Руанда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
</w:t>
            </w:r>
          </w:p>
        </w:tc>
      </w:tr>
      <w:tr>
        <w:trPr>
          <w:trHeight w:val="45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Румыния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56,9
</w:t>
            </w:r>
          </w:p>
        </w:tc>
      </w:tr>
      <w:tr>
        <w:trPr>
          <w:trHeight w:val="45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Малауи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56,5
</w:t>
            </w:r>
          </w:p>
        </w:tc>
      </w:tr>
      <w:tr>
        <w:trPr>
          <w:trHeight w:val="45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Намибия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56,5
</w:t>
            </w:r>
          </w:p>
        </w:tc>
      </w:tr>
      <w:tr>
        <w:trPr>
          <w:trHeight w:val="45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Кения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56,4
</w:t>
            </w:r>
          </w:p>
        </w:tc>
      </w:tr>
      <w:tr>
        <w:trPr>
          <w:trHeight w:val="45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56,2
</w:t>
            </w:r>
          </w:p>
        </w:tc>
      </w:tr>
      <w:tr>
        <w:trPr>
          <w:trHeight w:val="45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Азербайджан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55,7
</w:t>
            </w:r>
          </w:p>
        </w:tc>
      </w:tr>
      <w:tr>
        <w:trPr>
          <w:trHeight w:val="45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Папуа Новая Гвинея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55,5
</w:t>
            </w:r>
          </w:p>
        </w:tc>
      </w:tr>
      <w:tr>
        <w:trPr>
          <w:trHeight w:val="45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Сирия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55,3
</w:t>
            </w:r>
          </w:p>
        </w:tc>
      </w:tr>
      <w:tr>
        <w:trPr>
          <w:trHeight w:val="45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Замбия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54,4
</w:t>
            </w:r>
          </w:p>
        </w:tc>
      </w:tr>
      <w:tr>
        <w:trPr>
          <w:trHeight w:val="45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Вьетнам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54,3
</w:t>
            </w:r>
          </w:p>
        </w:tc>
      </w:tr>
      <w:tr>
        <w:trPr>
          <w:trHeight w:val="45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Камерун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54,1
</w:t>
            </w:r>
          </w:p>
        </w:tc>
      </w:tr>
      <w:tr>
        <w:trPr>
          <w:trHeight w:val="45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Свазиленд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53,9
</w:t>
            </w:r>
          </w:p>
        </w:tc>
      </w:tr>
      <w:tr>
        <w:trPr>
          <w:trHeight w:val="45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Лаос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52,9
</w:t>
            </w:r>
          </w:p>
        </w:tc>
      </w:tr>
      <w:tr>
        <w:trPr>
          <w:trHeight w:val="45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Того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52,8
</w:t>
            </w:r>
          </w:p>
        </w:tc>
      </w:tr>
      <w:tr>
        <w:trPr>
          <w:trHeight w:val="45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Гамбия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52,3
</w:t>
            </w:r>
          </w:p>
        </w:tc>
      </w:tr>
      <w:tr>
        <w:trPr>
          <w:trHeight w:val="45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Туркмения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52,3
</w:t>
            </w:r>
          </w:p>
        </w:tc>
      </w:tr>
      <w:tr>
        <w:trPr>
          <w:trHeight w:val="45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Узбекистан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52,3
</w:t>
            </w:r>
          </w:p>
        </w:tc>
      </w:tr>
      <w:tr>
        <w:trPr>
          <w:trHeight w:val="45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Сенегал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52,2
</w:t>
            </w:r>
          </w:p>
        </w:tc>
      </w:tr>
      <w:tr>
        <w:trPr>
          <w:trHeight w:val="45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Бурунди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51,6
</w:t>
            </w:r>
          </w:p>
        </w:tc>
      </w:tr>
      <w:tr>
        <w:trPr>
          <w:trHeight w:val="45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Либерия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
</w:t>
            </w:r>
          </w:p>
        </w:tc>
      </w:tr>
      <w:tr>
        <w:trPr>
          <w:trHeight w:val="45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Камбоджа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49,8
</w:t>
            </w:r>
          </w:p>
        </w:tc>
      </w:tr>
      <w:tr>
        <w:trPr>
          <w:trHeight w:val="45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Сьерра Леоне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49,5
</w:t>
            </w:r>
          </w:p>
        </w:tc>
      </w:tr>
      <w:tr>
        <w:trPr>
          <w:trHeight w:val="45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Конго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49,4
</w:t>
            </w:r>
          </w:p>
        </w:tc>
      </w:tr>
      <w:tr>
        <w:trPr>
          <w:trHeight w:val="45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Гвинея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49,2
</w:t>
            </w:r>
          </w:p>
        </w:tc>
      </w:tr>
      <w:tr>
        <w:trPr>
          <w:trHeight w:val="45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Гаити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48,9
</w:t>
            </w:r>
          </w:p>
        </w:tc>
      </w:tr>
      <w:tr>
        <w:trPr>
          <w:trHeight w:val="45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Монголия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48,8
</w:t>
            </w:r>
          </w:p>
        </w:tc>
      </w:tr>
      <w:tr>
        <w:trPr>
          <w:trHeight w:val="45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Мадагаскар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48,6
</w:t>
            </w:r>
          </w:p>
        </w:tc>
      </w:tr>
      <w:tr>
        <w:trPr>
          <w:trHeight w:val="45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Таджикистан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48,2
</w:t>
            </w:r>
          </w:p>
        </w:tc>
      </w:tr>
      <w:tr>
        <w:trPr>
          <w:trHeight w:val="45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Индия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47,7
</w:t>
            </w:r>
          </w:p>
        </w:tc>
      </w:tr>
      <w:tr>
        <w:trPr>
          <w:trHeight w:val="45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Демократическая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Кореи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46,3
</w:t>
            </w:r>
          </w:p>
        </w:tc>
      </w:tr>
      <w:tr>
        <w:trPr>
          <w:trHeight w:val="45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Гвинея Бисау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46,1
</w:t>
            </w:r>
          </w:p>
        </w:tc>
      </w:tr>
      <w:tr>
        <w:trPr>
          <w:trHeight w:val="45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Мозамбик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45,7
</w:t>
            </w:r>
          </w:p>
        </w:tc>
      </w:tr>
      <w:tr>
        <w:trPr>
          <w:trHeight w:val="45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Йемен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45,2
</w:t>
            </w:r>
          </w:p>
        </w:tc>
      </w:tr>
      <w:tr>
        <w:trPr>
          <w:trHeight w:val="45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Нигерия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44,5
</w:t>
            </w:r>
          </w:p>
        </w:tc>
      </w:tr>
      <w:tr>
        <w:trPr>
          <w:trHeight w:val="45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Судан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
</w:t>
            </w:r>
          </w:p>
        </w:tc>
      </w:tr>
      <w:tr>
        <w:trPr>
          <w:trHeight w:val="45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Бангладеш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43,5
</w:t>
            </w:r>
          </w:p>
        </w:tc>
      </w:tr>
      <w:tr>
        <w:trPr>
          <w:trHeight w:val="45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Буркина Фасо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43,2
</w:t>
            </w:r>
          </w:p>
        </w:tc>
      </w:tr>
      <w:tr>
        <w:trPr>
          <w:trHeight w:val="45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Пакистан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41,1
</w:t>
            </w:r>
          </w:p>
        </w:tc>
      </w:tr>
      <w:tr>
        <w:trPr>
          <w:trHeight w:val="45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Ангола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39,3
</w:t>
            </w:r>
          </w:p>
        </w:tc>
      </w:tr>
      <w:tr>
        <w:trPr>
          <w:trHeight w:val="45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Эфиопия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36,7
</w:t>
            </w:r>
          </w:p>
        </w:tc>
      </w:tr>
      <w:tr>
        <w:trPr>
          <w:trHeight w:val="45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Мали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33,9
</w:t>
            </w:r>
          </w:p>
        </w:tc>
      </w:tr>
      <w:tr>
        <w:trPr>
          <w:trHeight w:val="45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Мавритания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
</w:t>
            </w:r>
          </w:p>
        </w:tc>
      </w:tr>
      <w:tr>
        <w:trPr>
          <w:trHeight w:val="45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Чад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30,5
</w:t>
            </w:r>
          </w:p>
        </w:tc>
      </w:tr>
      <w:tr>
        <w:trPr>
          <w:trHeight w:val="45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Нигер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25,7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 Таблица 3. Рейтинг стран мира по качеству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жизни населения Международного университета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 общества, природы и человека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 (г. Дубна, Россия)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3353"/>
        <w:gridCol w:w="3073"/>
      </w:tblGrid>
      <w:tr>
        <w:trPr>
          <w:trHeight w:val="45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жизни
</w:t>
            </w:r>
          </w:p>
        </w:tc>
      </w:tr>
      <w:tr>
        <w:trPr>
          <w:trHeight w:val="45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</w:tr>
      <w:tr>
        <w:trPr>
          <w:trHeight w:val="45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Норвегия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3,83
</w:t>
            </w:r>
          </w:p>
        </w:tc>
      </w:tr>
      <w:tr>
        <w:trPr>
          <w:trHeight w:val="45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Исландия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3,80
</w:t>
            </w:r>
          </w:p>
        </w:tc>
      </w:tr>
      <w:tr>
        <w:trPr>
          <w:trHeight w:val="45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Австралия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3,70
</w:t>
            </w:r>
          </w:p>
        </w:tc>
      </w:tr>
      <w:tr>
        <w:trPr>
          <w:trHeight w:val="45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Люксембург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3,60
</w:t>
            </w:r>
          </w:p>
        </w:tc>
      </w:tr>
      <w:tr>
        <w:trPr>
          <w:trHeight w:val="45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Канада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3,50
</w:t>
            </w:r>
          </w:p>
        </w:tc>
      </w:tr>
      <w:tr>
        <w:trPr>
          <w:trHeight w:val="45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Швеция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3,35
</w:t>
            </w:r>
          </w:p>
        </w:tc>
      </w:tr>
      <w:tr>
        <w:trPr>
          <w:trHeight w:val="45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Швейцария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3,20
</w:t>
            </w:r>
          </w:p>
        </w:tc>
      </w:tr>
      <w:tr>
        <w:trPr>
          <w:trHeight w:val="45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Ирландия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2,96
</w:t>
            </w:r>
          </w:p>
        </w:tc>
      </w:tr>
      <w:tr>
        <w:trPr>
          <w:trHeight w:val="45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Бельгия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2,93
</w:t>
            </w:r>
          </w:p>
        </w:tc>
      </w:tr>
      <w:tr>
        <w:trPr>
          <w:trHeight w:val="45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США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2,88
</w:t>
            </w:r>
          </w:p>
        </w:tc>
      </w:tr>
      <w:tr>
        <w:trPr>
          <w:trHeight w:val="45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Япония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2,74
</w:t>
            </w:r>
          </w:p>
        </w:tc>
      </w:tr>
      <w:tr>
        <w:trPr>
          <w:trHeight w:val="45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Нидерланды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2,42
</w:t>
            </w:r>
          </w:p>
        </w:tc>
      </w:tr>
      <w:tr>
        <w:trPr>
          <w:trHeight w:val="45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Финляндия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2,40
</w:t>
            </w:r>
          </w:p>
        </w:tc>
      </w:tr>
      <w:tr>
        <w:trPr>
          <w:trHeight w:val="45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Дания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2,35
</w:t>
            </w:r>
          </w:p>
        </w:tc>
      </w:tr>
      <w:tr>
        <w:trPr>
          <w:trHeight w:val="45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Франция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2,31
</w:t>
            </w:r>
          </w:p>
        </w:tc>
      </w:tr>
      <w:tr>
        <w:trPr>
          <w:trHeight w:val="45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2,27
</w:t>
            </w:r>
          </w:p>
        </w:tc>
      </w:tr>
      <w:tr>
        <w:trPr>
          <w:trHeight w:val="45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Австрия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2,20
</w:t>
            </w:r>
          </w:p>
        </w:tc>
      </w:tr>
      <w:tr>
        <w:trPr>
          <w:trHeight w:val="45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Италия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
</w:t>
            </w:r>
          </w:p>
        </w:tc>
      </w:tr>
      <w:tr>
        <w:trPr>
          <w:trHeight w:val="45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Новая Зеландия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2,10
</w:t>
            </w:r>
          </w:p>
        </w:tc>
      </w:tr>
      <w:tr>
        <w:trPr>
          <w:trHeight w:val="45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Великобритания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2,09
</w:t>
            </w:r>
          </w:p>
        </w:tc>
      </w:tr>
      <w:tr>
        <w:trPr>
          <w:trHeight w:val="45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Испания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2,07
</w:t>
            </w:r>
          </w:p>
        </w:tc>
      </w:tr>
      <w:tr>
        <w:trPr>
          <w:trHeight w:val="45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Гонконг, Китай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2,07
</w:t>
            </w:r>
          </w:p>
        </w:tc>
      </w:tr>
      <w:tr>
        <w:trPr>
          <w:trHeight w:val="45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Израиль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
</w:t>
            </w:r>
          </w:p>
        </w:tc>
      </w:tr>
      <w:tr>
        <w:trPr>
          <w:trHeight w:val="45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Греция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
</w:t>
            </w:r>
          </w:p>
        </w:tc>
      </w:tr>
      <w:tr>
        <w:trPr>
          <w:trHeight w:val="45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Сингапур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
</w:t>
            </w:r>
          </w:p>
        </w:tc>
      </w:tr>
      <w:tr>
        <w:trPr>
          <w:trHeight w:val="45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Словения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
</w:t>
            </w:r>
          </w:p>
        </w:tc>
      </w:tr>
      <w:tr>
        <w:trPr>
          <w:trHeight w:val="45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Португалия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2,03
</w:t>
            </w:r>
          </w:p>
        </w:tc>
      </w:tr>
      <w:tr>
        <w:trPr>
          <w:trHeight w:val="45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Корея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2,03
</w:t>
            </w:r>
          </w:p>
        </w:tc>
      </w:tr>
      <w:tr>
        <w:trPr>
          <w:trHeight w:val="45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Кипр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2,03
</w:t>
            </w:r>
          </w:p>
        </w:tc>
      </w:tr>
      <w:tr>
        <w:trPr>
          <w:trHeight w:val="45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Барбадос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2,03
</w:t>
            </w:r>
          </w:p>
        </w:tc>
      </w:tr>
      <w:tr>
        <w:trPr>
          <w:trHeight w:val="45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Чехия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2,03
</w:t>
            </w:r>
          </w:p>
        </w:tc>
      </w:tr>
      <w:tr>
        <w:trPr>
          <w:trHeight w:val="45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Мальта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2,03
</w:t>
            </w:r>
          </w:p>
        </w:tc>
      </w:tr>
      <w:tr>
        <w:trPr>
          <w:trHeight w:val="45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Аргентина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2,01
</w:t>
            </w:r>
          </w:p>
        </w:tc>
      </w:tr>
      <w:tr>
        <w:trPr>
          <w:trHeight w:val="45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Венгрия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2,01
</w:t>
            </w:r>
          </w:p>
        </w:tc>
      </w:tr>
      <w:tr>
        <w:trPr>
          <w:trHeight w:val="45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Польша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2,01
</w:t>
            </w:r>
          </w:p>
        </w:tc>
      </w:tr>
      <w:tr>
        <w:trPr>
          <w:trHeight w:val="45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Чили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2,01
</w:t>
            </w:r>
          </w:p>
        </w:tc>
      </w:tr>
      <w:tr>
        <w:trPr>
          <w:trHeight w:val="45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Эстония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2,01
</w:t>
            </w:r>
          </w:p>
        </w:tc>
      </w:tr>
      <w:tr>
        <w:trPr>
          <w:trHeight w:val="45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Литва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2,01
</w:t>
            </w:r>
          </w:p>
        </w:tc>
      </w:tr>
      <w:tr>
        <w:trPr>
          <w:trHeight w:val="45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Катар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2,00
</w:t>
            </w:r>
          </w:p>
        </w:tc>
      </w:tr>
      <w:tr>
        <w:trPr>
          <w:trHeight w:val="45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Объединенные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Арабские Эмираты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2,00
</w:t>
            </w:r>
          </w:p>
        </w:tc>
      </w:tr>
      <w:tr>
        <w:trPr>
          <w:trHeight w:val="45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Словакия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2,00
</w:t>
            </w:r>
          </w:p>
        </w:tc>
      </w:tr>
      <w:tr>
        <w:trPr>
          <w:trHeight w:val="45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Бахрейн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2,00
</w:t>
            </w:r>
          </w:p>
        </w:tc>
      </w:tr>
      <w:tr>
        <w:trPr>
          <w:trHeight w:val="45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Кувейт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2,00
</w:t>
            </w:r>
          </w:p>
        </w:tc>
      </w:tr>
      <w:tr>
        <w:trPr>
          <w:trHeight w:val="45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Хорватия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2,00
</w:t>
            </w:r>
          </w:p>
        </w:tc>
      </w:tr>
      <w:tr>
        <w:trPr>
          <w:trHeight w:val="45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Уругвай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2,00
</w:t>
            </w:r>
          </w:p>
        </w:tc>
      </w:tr>
      <w:tr>
        <w:trPr>
          <w:trHeight w:val="45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Коста-Рика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
</w:t>
            </w:r>
          </w:p>
        </w:tc>
      </w:tr>
      <w:tr>
        <w:trPr>
          <w:trHeight w:val="45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Латвия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
</w:t>
            </w:r>
          </w:p>
        </w:tc>
      </w:tr>
      <w:tr>
        <w:trPr>
          <w:trHeight w:val="45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Сент-Китс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Невис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
</w:t>
            </w:r>
          </w:p>
        </w:tc>
      </w:tr>
      <w:tr>
        <w:trPr>
          <w:trHeight w:val="45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Багамские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острова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
</w:t>
            </w:r>
          </w:p>
        </w:tc>
      </w:tr>
      <w:tr>
        <w:trPr>
          <w:trHeight w:val="45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Сейшельские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острова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
</w:t>
            </w:r>
          </w:p>
        </w:tc>
      </w:tr>
      <w:tr>
        <w:trPr>
          <w:trHeight w:val="45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Куба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1,72
</w:t>
            </w:r>
          </w:p>
        </w:tc>
      </w:tr>
      <w:tr>
        <w:trPr>
          <w:trHeight w:val="45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Мексика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1,72
</w:t>
            </w:r>
          </w:p>
        </w:tc>
      </w:tr>
      <w:tr>
        <w:trPr>
          <w:trHeight w:val="45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Индия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
</w:t>
            </w:r>
          </w:p>
        </w:tc>
      </w:tr>
      <w:tr>
        <w:trPr>
          <w:trHeight w:val="45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Болгария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1,67
</w:t>
            </w:r>
          </w:p>
        </w:tc>
      </w:tr>
      <w:tr>
        <w:trPr>
          <w:trHeight w:val="45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Панама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1,63
</w:t>
            </w:r>
          </w:p>
        </w:tc>
      </w:tr>
      <w:tr>
        <w:trPr>
          <w:trHeight w:val="45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Тринидад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Тобаго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1,63
</w:t>
            </w:r>
          </w:p>
        </w:tc>
      </w:tr>
      <w:tr>
        <w:trPr>
          <w:trHeight w:val="45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Ливия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1,63
</w:t>
            </w:r>
          </w:p>
        </w:tc>
      </w:tr>
      <w:tr>
        <w:trPr>
          <w:trHeight w:val="45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Македония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
</w:t>
            </w:r>
          </w:p>
        </w:tc>
      </w:tr>
      <w:tr>
        <w:trPr>
          <w:trHeight w:val="45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Антигуа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Барбуда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
</w:t>
            </w:r>
          </w:p>
        </w:tc>
      </w:tr>
      <w:tr>
        <w:trPr>
          <w:trHeight w:val="45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Малайзия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1,59
</w:t>
            </w:r>
          </w:p>
        </w:tc>
      </w:tr>
      <w:tr>
        <w:trPr>
          <w:trHeight w:val="45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Россия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1,57
</w:t>
            </w:r>
          </w:p>
        </w:tc>
      </w:tr>
      <w:tr>
        <w:trPr>
          <w:trHeight w:val="45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Бразилия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1,53
</w:t>
            </w:r>
          </w:p>
        </w:tc>
      </w:tr>
      <w:tr>
        <w:trPr>
          <w:trHeight w:val="45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Румыния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1,52
</w:t>
            </w:r>
          </w:p>
        </w:tc>
      </w:tr>
      <w:tr>
        <w:trPr>
          <w:trHeight w:val="45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Маврикий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
</w:t>
            </w:r>
          </w:p>
        </w:tc>
      </w:tr>
      <w:tr>
        <w:trPr>
          <w:trHeight w:val="45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Гренада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
</w:t>
            </w:r>
          </w:p>
        </w:tc>
      </w:tr>
      <w:tr>
        <w:trPr>
          <w:trHeight w:val="45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Босния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Герцеговина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
</w:t>
            </w:r>
          </w:p>
        </w:tc>
      </w:tr>
      <w:tr>
        <w:trPr>
          <w:trHeight w:val="45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Колумбия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
</w:t>
            </w:r>
          </w:p>
        </w:tc>
      </w:tr>
      <w:tr>
        <w:trPr>
          <w:trHeight w:val="45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Доминика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
</w:t>
            </w:r>
          </w:p>
        </w:tc>
      </w:tr>
      <w:tr>
        <w:trPr>
          <w:trHeight w:val="45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Оман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1,48
</w:t>
            </w:r>
          </w:p>
        </w:tc>
      </w:tr>
      <w:tr>
        <w:trPr>
          <w:trHeight w:val="45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Албания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1,47
</w:t>
            </w:r>
          </w:p>
        </w:tc>
      </w:tr>
      <w:tr>
        <w:trPr>
          <w:trHeight w:val="45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Таиланд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1,44
</w:t>
            </w:r>
          </w:p>
        </w:tc>
      </w:tr>
      <w:tr>
        <w:trPr>
          <w:trHeight w:val="45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Самоа (Западное)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1,38
</w:t>
            </w:r>
          </w:p>
        </w:tc>
      </w:tr>
      <w:tr>
        <w:trPr>
          <w:trHeight w:val="45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Венесуэла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1,36
</w:t>
            </w:r>
          </w:p>
        </w:tc>
      </w:tr>
      <w:tr>
        <w:trPr>
          <w:trHeight w:val="45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Сент-Люсия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1,36
</w:t>
            </w:r>
          </w:p>
        </w:tc>
      </w:tr>
      <w:tr>
        <w:trPr>
          <w:trHeight w:val="45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Саудовская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Аравия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1,27
</w:t>
            </w:r>
          </w:p>
        </w:tc>
      </w:tr>
      <w:tr>
        <w:trPr>
          <w:trHeight w:val="45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Украина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
</w:t>
            </w:r>
          </w:p>
        </w:tc>
      </w:tr>
      <w:tr>
        <w:trPr>
          <w:trHeight w:val="45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Перу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
</w:t>
            </w:r>
          </w:p>
        </w:tc>
      </w:tr>
      <w:tr>
        <w:trPr>
          <w:trHeight w:val="45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78.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1,05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Эквадор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
</w:t>
            </w:r>
          </w:p>
        </w:tc>
      </w:tr>
      <w:tr>
        <w:trPr>
          <w:trHeight w:val="45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
</w:t>
            </w:r>
          </w:p>
        </w:tc>
      </w:tr>
      <w:tr>
        <w:trPr>
          <w:trHeight w:val="45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Армения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
</w:t>
            </w:r>
          </w:p>
        </w:tc>
      </w:tr>
      <w:tr>
        <w:trPr>
          <w:trHeight w:val="45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Филиппины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
</w:t>
            </w:r>
          </w:p>
        </w:tc>
      </w:tr>
      <w:tr>
        <w:trPr>
          <w:trHeight w:val="45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
</w:t>
            </w:r>
          </w:p>
        </w:tc>
      </w:tr>
      <w:tr>
        <w:trPr>
          <w:trHeight w:val="45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Суринам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
</w:t>
            </w:r>
          </w:p>
        </w:tc>
      </w:tr>
      <w:tr>
        <w:trPr>
          <w:trHeight w:val="45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Сент-Винсент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Гренадины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
</w:t>
            </w:r>
          </w:p>
        </w:tc>
      </w:tr>
      <w:tr>
        <w:trPr>
          <w:trHeight w:val="45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Парагвай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
</w:t>
            </w:r>
          </w:p>
        </w:tc>
      </w:tr>
      <w:tr>
        <w:trPr>
          <w:trHeight w:val="45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Тунис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
</w:t>
            </w:r>
          </w:p>
        </w:tc>
      </w:tr>
      <w:tr>
        <w:trPr>
          <w:trHeight w:val="45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Иордан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
</w:t>
            </w:r>
          </w:p>
        </w:tc>
      </w:tr>
      <w:tr>
        <w:trPr>
          <w:trHeight w:val="45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Белиз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
</w:t>
            </w:r>
          </w:p>
        </w:tc>
      </w:tr>
      <w:tr>
        <w:trPr>
          <w:trHeight w:val="45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Фиджи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
</w:t>
            </w:r>
          </w:p>
        </w:tc>
      </w:tr>
      <w:tr>
        <w:trPr>
          <w:trHeight w:val="45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Шри-Ланка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
</w:t>
            </w:r>
          </w:p>
        </w:tc>
      </w:tr>
      <w:tr>
        <w:trPr>
          <w:trHeight w:val="45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Турция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
</w:t>
            </w:r>
          </w:p>
        </w:tc>
      </w:tr>
      <w:tr>
        <w:trPr>
          <w:trHeight w:val="45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Доминиканская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
</w:t>
            </w:r>
          </w:p>
        </w:tc>
      </w:tr>
      <w:tr>
        <w:trPr>
          <w:trHeight w:val="45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Мальдивийские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острова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
</w:t>
            </w:r>
          </w:p>
        </w:tc>
      </w:tr>
      <w:tr>
        <w:trPr>
          <w:trHeight w:val="45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Туркменистан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
</w:t>
            </w:r>
          </w:p>
        </w:tc>
      </w:tr>
      <w:tr>
        <w:trPr>
          <w:trHeight w:val="45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Иран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
</w:t>
            </w:r>
          </w:p>
        </w:tc>
      </w:tr>
      <w:tr>
        <w:trPr>
          <w:trHeight w:val="45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Грузия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
</w:t>
            </w:r>
          </w:p>
        </w:tc>
      </w:tr>
      <w:tr>
        <w:trPr>
          <w:trHeight w:val="45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Азербайджан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Таблица 4. Оценка установочных параметров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перехода Республики Казахстан к устойчивому развитию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(2005-2024 гг.)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2393"/>
        <w:gridCol w:w="1633"/>
        <w:gridCol w:w="743"/>
        <w:gridCol w:w="1734"/>
        <w:gridCol w:w="1536"/>
        <w:gridCol w:w="2024"/>
        <w:gridCol w:w="1741"/>
        <w:gridCol w:w="250"/>
        <w:gridCol w:w="1553"/>
      </w:tblGrid>
      <w:tr>
        <w:trPr>
          <w:trHeight w:val="1485" w:hRule="atLeast"/>
        </w:trPr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</w:p>
        </w:tc>
        <w:tc>
          <w:tcPr>
            <w:tcW w:w="2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измерители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этап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этап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этап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этап
</w:t>
            </w:r>
          </w:p>
        </w:tc>
      </w:tr>
      <w:tr>
        <w:trPr>
          <w:trHeight w:val="14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 г.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г.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г.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г.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г.
</w:t>
            </w:r>
          </w:p>
        </w:tc>
      </w:tr>
      <w:tr>
        <w:trPr>
          <w:trHeight w:val="9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чел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15,05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15,66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16,13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17,13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18,18
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тельность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жизни, лет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66,53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67,87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68,89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70,99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73,14
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Превышение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жизни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 над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тельностью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жизни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мужчин, лет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11,47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
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мощности,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ГВт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94,85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130,45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154,86 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264,86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468,38
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ство, ГВт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29,40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43,05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57,30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113,10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248,24
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Потери, ГВт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65,45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87,40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97,56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151,77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220,14
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ЭИР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0,43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0,53
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 устой-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чивости,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
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жизни, баллы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1,18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1,78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2,43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4,35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9,49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Рисунок 1. 
</w:t>
      </w:r>
      <w:r>
        <w:rPr>
          <w:rFonts w:ascii="Times New Roman"/>
          <w:b w:val="false"/>
          <w:i w:val="false"/>
          <w:color w:val="000000"/>
          <w:sz w:val="28"/>
        </w:rPr>
        <w:t>
Расчет показателя эффективности использования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ресурсов (ЭИР) Республики Казахстан, 2005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(см. бумажный вариант)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Рисунок 2
</w:t>
      </w:r>
      <w:r>
        <w:rPr>
          <w:rFonts w:ascii="Times New Roman"/>
          <w:b w:val="false"/>
          <w:i w:val="false"/>
          <w:color w:val="000000"/>
          <w:sz w:val="28"/>
        </w:rPr>
        <w:t>
. Положение Казахстана среди основных стран мира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средней продолжительности предстоящей здоровой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жизни (лет) и величине валового внутреннего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продукта на душу населения (тысяч долларов США,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по паритету покупательной способности)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(см. бумажный вариант)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Рисунок 3
</w:t>
      </w:r>
      <w:r>
        <w:rPr>
          <w:rFonts w:ascii="Times New Roman"/>
          <w:b w:val="false"/>
          <w:i w:val="false"/>
          <w:color w:val="000000"/>
          <w:sz w:val="28"/>
        </w:rPr>
        <w:t>
. Положение Казахстана по соотношению средней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продолжительности предстоящей здоровой жизни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индекса экологической стабильности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(см. бумажный вариант)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Рисунок 4.
</w:t>
      </w:r>
      <w:r>
        <w:rPr>
          <w:rFonts w:ascii="Times New Roman"/>
          <w:b w:val="false"/>
          <w:i w:val="false"/>
          <w:color w:val="000000"/>
          <w:sz w:val="28"/>
        </w:rPr>
        <w:t>
 Положение Казахстана по индексу экологической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стабильности и потреблению энергии (в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универсальных единицах) на душу населения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(см. бумажный вариант)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Рисунок 5.
</w:t>
      </w:r>
      <w:r>
        <w:rPr>
          <w:rFonts w:ascii="Times New Roman"/>
          <w:b w:val="false"/>
          <w:i w:val="false"/>
          <w:color w:val="000000"/>
          <w:sz w:val="28"/>
        </w:rPr>
        <w:t>
 Прогнозная динамика эффективности использования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ресурсов (ЭИР) Республики Казахстан в процессе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перехода к устойчивому развитию (%)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(см. бумажный вариант)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Рисунок 6.
</w:t>
      </w:r>
      <w:r>
        <w:rPr>
          <w:rFonts w:ascii="Times New Roman"/>
          <w:b w:val="false"/>
          <w:i w:val="false"/>
          <w:color w:val="000000"/>
          <w:sz w:val="28"/>
        </w:rPr>
        <w:t>
 Прогнозная динамика средней продолжительности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предстоящей жизни населения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 процессе перехода к устойчивому развитию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(см. бумажный вариант)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Рисунок 7.
</w:t>
      </w:r>
      <w:r>
        <w:rPr>
          <w:rFonts w:ascii="Times New Roman"/>
          <w:b w:val="false"/>
          <w:i w:val="false"/>
          <w:color w:val="000000"/>
          <w:sz w:val="28"/>
        </w:rPr>
        <w:t>
 Прогнозная динамика индекса экологической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устойчивости Республики Казахстан в процессе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перехода к устойчивому развитию (баллов)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(см. бумажный вариант)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6.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Понятия, используемые в Концепции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Устойчивое развитие - развитие, которое удовлетворяет потребности настоящего времени, но не ставит под угрозу способность будущих поколений удовлетворять свои собственные потребности;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мощность - мгновенная скорость изменения энергии объекта, в единицах которой выражаются свойства различных общественных и экономических процессов (ГВт);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эффективность использования ресурсов (ЭИР) - отношение полезной мощности всех производств и процессов (производства) к полной мощности (потреблению) за предыдущий период;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коэффициент (индекс) экологической устойчивости - показатель, рассчитываемый ежегодно по методике Йельского центра по экологическому законодательству и политике (Йельский университет) и Колумбийского центра международной информационной сети наук о земле (Колумбийский университет) и основанный на расчете 76 параметров и 16 критериев (включая показатели состояния экосистем, экологического стресса, экологических аспектов здоровья населения, социальных и институциональных возможностей и международной активности государства);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качество жизни - комплексный показатель, рассчитываемый по методике Международного университета общества, природы и человека (Дубна, Россия), равный произведению продолжительности жизни, показателя благосостояния населения и показателя состояния окружающей среды;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экосистемный (бассейновый) принцип - принцип районирования территории Республики Казахстан на 8 зон, в соответствии с организацией социально-экологических систем вокруг крупных водных бассейнов;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средняя продолжительность предстоящей здоровой жизни - ожидаемая средняя продолжительность жизни когорты, родившейся в текущем году, при условии сохранения повозрастных показателей смертности, с поправкой на время болезни (показатель ВОЗ).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