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b558" w14:textId="6f2b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Шанхайской организации сотрудничества в борьбе с незаконным оборотом оружия, боеприпасов и взрывчатых веществ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ноября 2006 года N 1083. Утратило силу постановлением Правительства Республики Казахстан от 26 августа 2008 года N 767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26.08.2008  </w:t>
      </w:r>
      <w:r>
        <w:rPr>
          <w:rFonts w:ascii="Times New Roman"/>
          <w:b w:val="false"/>
          <w:i w:val="false"/>
          <w:color w:val="ff0000"/>
          <w:sz w:val="28"/>
        </w:rPr>
        <w:t xml:space="preserve">N 767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сотрудничестве государств-членов Шанхайской организации сотрудничества в борьбе с незаконным оборотом оружия, боеприпасов и взрывчатых веществ.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о сотрудничестве государств-членов Шанхайской организации сотрудничества в борьбе с незаконным оборотом оружия, боеприпасов и взрывчатых веществ,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ноября 2006 года N 1083 </w:t>
      </w:r>
    </w:p>
    <w:p>
      <w:pPr>
        <w:spacing w:after="0"/>
        <w:ind w:left="0"/>
        <w:jc w:val="both"/>
      </w:pPr>
      <w:r>
        <w:rPr>
          <w:rFonts w:ascii="Times New Roman"/>
          <w:b w:val="false"/>
          <w:i w:val="false"/>
          <w:color w:val="000000"/>
          <w:sz w:val="28"/>
        </w:rPr>
        <w:t xml:space="preserve">Проект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государств-членов Шанхайской организации </w:t>
      </w:r>
      <w:r>
        <w:br/>
      </w:r>
      <w:r>
        <w:rPr>
          <w:rFonts w:ascii="Times New Roman"/>
          <w:b/>
          <w:i w:val="false"/>
          <w:color w:val="000000"/>
        </w:rPr>
        <w:t xml:space="preserve">
сотрудничества в борьбе с незаконным оборотом оружия, </w:t>
      </w:r>
      <w:r>
        <w:br/>
      </w:r>
      <w:r>
        <w:rPr>
          <w:rFonts w:ascii="Times New Roman"/>
          <w:b/>
          <w:i w:val="false"/>
          <w:color w:val="000000"/>
        </w:rPr>
        <w:t xml:space="preserve">
боеприпасов и взрывчатых веществ </w:t>
      </w:r>
    </w:p>
    <w:bookmarkEnd w:id="4"/>
    <w:p>
      <w:pPr>
        <w:spacing w:after="0"/>
        <w:ind w:left="0"/>
        <w:jc w:val="both"/>
      </w:pPr>
      <w:r>
        <w:rPr>
          <w:rFonts w:ascii="Times New Roman"/>
          <w:b w:val="false"/>
          <w:i w:val="false"/>
          <w:color w:val="000000"/>
          <w:sz w:val="28"/>
        </w:rPr>
        <w:t xml:space="preserve">      Правительства государств-членов Шанхайской организации сотрудничества (далее - Стороны), </w:t>
      </w:r>
      <w:r>
        <w:br/>
      </w:r>
      <w:r>
        <w:rPr>
          <w:rFonts w:ascii="Times New Roman"/>
          <w:b w:val="false"/>
          <w:i w:val="false"/>
          <w:color w:val="000000"/>
          <w:sz w:val="28"/>
        </w:rPr>
        <w:t xml:space="preserve">
      выражая озабоченность расширением масштабов незаконного оборота оружия, боеприпасов и взрывчатых веществ, </w:t>
      </w:r>
      <w:r>
        <w:br/>
      </w:r>
      <w:r>
        <w:rPr>
          <w:rFonts w:ascii="Times New Roman"/>
          <w:b w:val="false"/>
          <w:i w:val="false"/>
          <w:color w:val="000000"/>
          <w:sz w:val="28"/>
        </w:rPr>
        <w:t xml:space="preserve">
      сознавая, что незаконный оборот оружия, боеприпасов и взрывчатых веществ представляет серьезную угрозу безопасности государств Сторон, </w:t>
      </w:r>
      <w:r>
        <w:br/>
      </w:r>
      <w:r>
        <w:rPr>
          <w:rFonts w:ascii="Times New Roman"/>
          <w:b w:val="false"/>
          <w:i w:val="false"/>
          <w:color w:val="000000"/>
          <w:sz w:val="28"/>
        </w:rPr>
        <w:t xml:space="preserve">
      исходя из заинтересованности в принятии эффективных мер, направленных на борьбу с незаконным оборотом оружия, боеприпасов и взрывчатых веществ, </w:t>
      </w:r>
      <w:r>
        <w:br/>
      </w:r>
      <w:r>
        <w:rPr>
          <w:rFonts w:ascii="Times New Roman"/>
          <w:b w:val="false"/>
          <w:i w:val="false"/>
          <w:color w:val="000000"/>
          <w:sz w:val="28"/>
        </w:rPr>
        <w:t>
      руководствуясь  </w:t>
      </w:r>
      <w:r>
        <w:rPr>
          <w:rFonts w:ascii="Times New Roman"/>
          <w:b w:val="false"/>
          <w:i w:val="false"/>
          <w:color w:val="000000"/>
          <w:sz w:val="28"/>
        </w:rPr>
        <w:t xml:space="preserve">Хартией Шанхайской организации </w:t>
      </w:r>
      <w:r>
        <w:rPr>
          <w:rFonts w:ascii="Times New Roman"/>
          <w:b w:val="false"/>
          <w:i w:val="false"/>
          <w:color w:val="000000"/>
          <w:sz w:val="28"/>
        </w:rPr>
        <w:t xml:space="preserve"> сотрудничества от 7 июня 2002 года,  </w:t>
      </w:r>
      <w:r>
        <w:rPr>
          <w:rFonts w:ascii="Times New Roman"/>
          <w:b w:val="false"/>
          <w:i w:val="false"/>
          <w:color w:val="000000"/>
          <w:sz w:val="28"/>
        </w:rPr>
        <w:t xml:space="preserve">Шанхайской конвенцией </w:t>
      </w:r>
      <w:r>
        <w:rPr>
          <w:rFonts w:ascii="Times New Roman"/>
          <w:b w:val="false"/>
          <w:i w:val="false"/>
          <w:color w:val="000000"/>
          <w:sz w:val="28"/>
        </w:rPr>
        <w:t xml:space="preserve"> о борьбе с терроризмом, сепаратизмом и экстремизмом от 15 июня 2001 года, </w:t>
      </w:r>
      <w:r>
        <w:br/>
      </w:r>
      <w:r>
        <w:rPr>
          <w:rFonts w:ascii="Times New Roman"/>
          <w:b w:val="false"/>
          <w:i w:val="false"/>
          <w:color w:val="000000"/>
          <w:sz w:val="28"/>
        </w:rPr>
        <w:t xml:space="preserve">
      принимая во внимание общепризнанные принципы и нормы международного права, </w:t>
      </w:r>
      <w:r>
        <w:br/>
      </w:r>
      <w:r>
        <w:rPr>
          <w:rFonts w:ascii="Times New Roman"/>
          <w:b w:val="false"/>
          <w:i w:val="false"/>
          <w:color w:val="000000"/>
          <w:sz w:val="28"/>
        </w:rPr>
        <w:t xml:space="preserve">
      согласились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Для целей настоящего Соглашения применяемые понятия означают: </w:t>
      </w:r>
    </w:p>
    <w:bookmarkStart w:name="z7" w:id="6"/>
    <w:p>
      <w:pPr>
        <w:spacing w:after="0"/>
        <w:ind w:left="0"/>
        <w:jc w:val="both"/>
      </w:pPr>
      <w:r>
        <w:rPr>
          <w:rFonts w:ascii="Times New Roman"/>
          <w:b w:val="false"/>
          <w:i w:val="false"/>
          <w:color w:val="000000"/>
          <w:sz w:val="28"/>
        </w:rPr>
        <w:t xml:space="preserve">
      оружие - предмет, предназначенный для механического поражения цели на расстоянии снарядом, получающим направленное движение за счет газов, образующихся при горении метательного заряда в канале ствола, а также его основные части; </w:t>
      </w:r>
    </w:p>
    <w:bookmarkEnd w:id="6"/>
    <w:bookmarkStart w:name="z8" w:id="7"/>
    <w:p>
      <w:pPr>
        <w:spacing w:after="0"/>
        <w:ind w:left="0"/>
        <w:jc w:val="both"/>
      </w:pPr>
      <w:r>
        <w:rPr>
          <w:rFonts w:ascii="Times New Roman"/>
          <w:b w:val="false"/>
          <w:i w:val="false"/>
          <w:color w:val="000000"/>
          <w:sz w:val="28"/>
        </w:rPr>
        <w:t xml:space="preserve">
      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bookmarkEnd w:id="7"/>
    <w:bookmarkStart w:name="z9" w:id="8"/>
    <w:p>
      <w:pPr>
        <w:spacing w:after="0"/>
        <w:ind w:left="0"/>
        <w:jc w:val="both"/>
      </w:pPr>
      <w:r>
        <w:rPr>
          <w:rFonts w:ascii="Times New Roman"/>
          <w:b w:val="false"/>
          <w:i w:val="false"/>
          <w:color w:val="000000"/>
          <w:sz w:val="28"/>
        </w:rPr>
        <w:t xml:space="preserve">
      взрывчатое вещество - конденсированное химическое вещество или смесь таких веществ, способных при определенных условиях под влиянием внешних воздействий к быстрому самораспространяющемуся химическому превращению - взрыву с выделением большого количества тепла и газообразных продуктов; </w:t>
      </w:r>
    </w:p>
    <w:bookmarkEnd w:id="8"/>
    <w:bookmarkStart w:name="z10" w:id="9"/>
    <w:p>
      <w:pPr>
        <w:spacing w:after="0"/>
        <w:ind w:left="0"/>
        <w:jc w:val="both"/>
      </w:pPr>
      <w:r>
        <w:rPr>
          <w:rFonts w:ascii="Times New Roman"/>
          <w:b w:val="false"/>
          <w:i w:val="false"/>
          <w:color w:val="000000"/>
          <w:sz w:val="28"/>
        </w:rPr>
        <w:t xml:space="preserve">
      незаконный оборот оружия, боеприпасов и взрывчатых веществ - изготовление или ремонт, сбыт, передача, приобретение, хранение, ношение, перевозка оружия, боеприпасов и взрывчатых веществ, осуществляемые в нарушение национальных законодательств государств Сторон. </w:t>
      </w:r>
    </w:p>
    <w:bookmarkEnd w:id="9"/>
    <w:bookmarkStart w:name="z11" w:id="10"/>
    <w:p>
      <w:pPr>
        <w:spacing w:after="0"/>
        <w:ind w:left="0"/>
        <w:jc w:val="left"/>
      </w:pPr>
      <w:r>
        <w:rPr>
          <w:rFonts w:ascii="Times New Roman"/>
          <w:b/>
          <w:i w:val="false"/>
          <w:color w:val="000000"/>
        </w:rPr>
        <w:t xml:space="preserve"> 
  Статья 2 </w:t>
      </w:r>
    </w:p>
    <w:bookmarkEnd w:id="10"/>
    <w:p>
      <w:pPr>
        <w:spacing w:after="0"/>
        <w:ind w:left="0"/>
        <w:jc w:val="both"/>
      </w:pPr>
      <w:r>
        <w:rPr>
          <w:rFonts w:ascii="Times New Roman"/>
          <w:b w:val="false"/>
          <w:i w:val="false"/>
          <w:color w:val="000000"/>
          <w:sz w:val="28"/>
        </w:rPr>
        <w:t xml:space="preserve">      Стороны в соответствии с национальными законодательствами и международными обязательствами своих государств, а также настоящим Соглашением осуществляют сотрудничество в борьбе с незаконным оборотом оружия, боеприпасов и взрывчатых веществ. </w:t>
      </w:r>
    </w:p>
    <w:bookmarkStart w:name="z12" w:id="11"/>
    <w:p>
      <w:pPr>
        <w:spacing w:after="0"/>
        <w:ind w:left="0"/>
        <w:jc w:val="left"/>
      </w:pPr>
      <w:r>
        <w:rPr>
          <w:rFonts w:ascii="Times New Roman"/>
          <w:b/>
          <w:i w:val="false"/>
          <w:color w:val="000000"/>
        </w:rPr>
        <w:t xml:space="preserve"> 
  Статья 3 </w:t>
      </w:r>
    </w:p>
    <w:bookmarkEnd w:id="11"/>
    <w:p>
      <w:pPr>
        <w:spacing w:after="0"/>
        <w:ind w:left="0"/>
        <w:jc w:val="both"/>
      </w:pPr>
      <w:r>
        <w:rPr>
          <w:rFonts w:ascii="Times New Roman"/>
          <w:b w:val="false"/>
          <w:i w:val="false"/>
          <w:color w:val="000000"/>
          <w:sz w:val="28"/>
        </w:rPr>
        <w:t xml:space="preserve">      Сотрудничество в борьбе с незаконным оборотом оружия, боеприпасов и взрывчатых веществ осуществляется по следующим основным направлениям: </w:t>
      </w:r>
      <w:r>
        <w:br/>
      </w:r>
      <w:r>
        <w:rPr>
          <w:rFonts w:ascii="Times New Roman"/>
          <w:b w:val="false"/>
          <w:i w:val="false"/>
          <w:color w:val="000000"/>
          <w:sz w:val="28"/>
        </w:rPr>
        <w:t xml:space="preserve">
      выработка согласованных мер; </w:t>
      </w:r>
      <w:r>
        <w:br/>
      </w:r>
      <w:r>
        <w:rPr>
          <w:rFonts w:ascii="Times New Roman"/>
          <w:b w:val="false"/>
          <w:i w:val="false"/>
          <w:color w:val="000000"/>
          <w:sz w:val="28"/>
        </w:rPr>
        <w:t xml:space="preserve">
      координация деятельности компетентных органов государств Сторон; </w:t>
      </w:r>
      <w:r>
        <w:br/>
      </w:r>
      <w:r>
        <w:rPr>
          <w:rFonts w:ascii="Times New Roman"/>
          <w:b w:val="false"/>
          <w:i w:val="false"/>
          <w:color w:val="000000"/>
          <w:sz w:val="28"/>
        </w:rPr>
        <w:t xml:space="preserve">
      совершенствование правовых основ сотрудничества; </w:t>
      </w:r>
      <w:r>
        <w:br/>
      </w:r>
      <w:r>
        <w:rPr>
          <w:rFonts w:ascii="Times New Roman"/>
          <w:b w:val="false"/>
          <w:i w:val="false"/>
          <w:color w:val="000000"/>
          <w:sz w:val="28"/>
        </w:rPr>
        <w:t xml:space="preserve">
      совершенствование материально-технической базы компетентных органов государств Сторон; </w:t>
      </w:r>
      <w:r>
        <w:br/>
      </w:r>
      <w:r>
        <w:rPr>
          <w:rFonts w:ascii="Times New Roman"/>
          <w:b w:val="false"/>
          <w:i w:val="false"/>
          <w:color w:val="000000"/>
          <w:sz w:val="28"/>
        </w:rPr>
        <w:t xml:space="preserve">
      научно-техническое, информационное и аналитическое обеспечение деятельности компетентных органов государств Сторон; </w:t>
      </w:r>
      <w:r>
        <w:br/>
      </w:r>
      <w:r>
        <w:rPr>
          <w:rFonts w:ascii="Times New Roman"/>
          <w:b w:val="false"/>
          <w:i w:val="false"/>
          <w:color w:val="000000"/>
          <w:sz w:val="28"/>
        </w:rPr>
        <w:t xml:space="preserve">
      развитие международного сотрудничества; </w:t>
      </w:r>
      <w:r>
        <w:br/>
      </w:r>
      <w:r>
        <w:rPr>
          <w:rFonts w:ascii="Times New Roman"/>
          <w:b w:val="false"/>
          <w:i w:val="false"/>
          <w:color w:val="000000"/>
          <w:sz w:val="28"/>
        </w:rPr>
        <w:t xml:space="preserve">
      гармонизация национальных законодательств государств Сторон по вопросам борьбы с незаконным оборотом оружия, боеприпасов и взрывчатых веществ; </w:t>
      </w:r>
      <w:r>
        <w:br/>
      </w:r>
      <w:r>
        <w:rPr>
          <w:rFonts w:ascii="Times New Roman"/>
          <w:b w:val="false"/>
          <w:i w:val="false"/>
          <w:color w:val="000000"/>
          <w:sz w:val="28"/>
        </w:rPr>
        <w:t xml:space="preserve">
      выработка согласованных позиций для выступления на международных форумах. </w:t>
      </w:r>
    </w:p>
    <w:bookmarkStart w:name="z13" w:id="12"/>
    <w:p>
      <w:pPr>
        <w:spacing w:after="0"/>
        <w:ind w:left="0"/>
        <w:jc w:val="left"/>
      </w:pPr>
      <w:r>
        <w:rPr>
          <w:rFonts w:ascii="Times New Roman"/>
          <w:b/>
          <w:i w:val="false"/>
          <w:color w:val="000000"/>
        </w:rPr>
        <w:t xml:space="preserve"> 
  Статья 4 </w:t>
      </w:r>
    </w:p>
    <w:bookmarkEnd w:id="12"/>
    <w:p>
      <w:pPr>
        <w:spacing w:after="0"/>
        <w:ind w:left="0"/>
        <w:jc w:val="both"/>
      </w:pPr>
      <w:r>
        <w:rPr>
          <w:rFonts w:ascii="Times New Roman"/>
          <w:b w:val="false"/>
          <w:i w:val="false"/>
          <w:color w:val="000000"/>
          <w:sz w:val="28"/>
        </w:rPr>
        <w:t xml:space="preserve">      Сотрудничество в борьбе с незаконным оборотом оружия, боеприпасов и взрывчатых веществ осуществляется в соответствии с национальными законодательствами государств Сторон в следующих формах: </w:t>
      </w:r>
      <w:r>
        <w:br/>
      </w:r>
      <w:r>
        <w:rPr>
          <w:rFonts w:ascii="Times New Roman"/>
          <w:b w:val="false"/>
          <w:i w:val="false"/>
          <w:color w:val="000000"/>
          <w:sz w:val="28"/>
        </w:rPr>
        <w:t xml:space="preserve">
      1) обмен информацией: </w:t>
      </w:r>
      <w:r>
        <w:br/>
      </w:r>
      <w:r>
        <w:rPr>
          <w:rFonts w:ascii="Times New Roman"/>
          <w:b w:val="false"/>
          <w:i w:val="false"/>
          <w:color w:val="000000"/>
          <w:sz w:val="28"/>
        </w:rPr>
        <w:t xml:space="preserve">
      о готовящихся или совершенных преступлениях и причастных к ним лицах и организациях; </w:t>
      </w:r>
      <w:r>
        <w:br/>
      </w:r>
      <w:r>
        <w:rPr>
          <w:rFonts w:ascii="Times New Roman"/>
          <w:b w:val="false"/>
          <w:i w:val="false"/>
          <w:color w:val="000000"/>
          <w:sz w:val="28"/>
        </w:rPr>
        <w:t xml:space="preserve">
      о местах незаконного производства оружия, боеприпасов и взрывчатых веществ; </w:t>
      </w:r>
      <w:r>
        <w:br/>
      </w:r>
      <w:r>
        <w:rPr>
          <w:rFonts w:ascii="Times New Roman"/>
          <w:b w:val="false"/>
          <w:i w:val="false"/>
          <w:color w:val="000000"/>
          <w:sz w:val="28"/>
        </w:rPr>
        <w:t xml:space="preserve">
      о выявленных новых незаконных способах переделки оружия и боеприпасов для повышения их поражающих свойств; </w:t>
      </w:r>
      <w:r>
        <w:br/>
      </w:r>
      <w:r>
        <w:rPr>
          <w:rFonts w:ascii="Times New Roman"/>
          <w:b w:val="false"/>
          <w:i w:val="false"/>
          <w:color w:val="000000"/>
          <w:sz w:val="28"/>
        </w:rPr>
        <w:t xml:space="preserve">
      о выявленных правонарушениях, которые могут способствовать совершению преступлений в сфере оборота оружия, боеприпасов и взрывчатых веществ; </w:t>
      </w:r>
      <w:r>
        <w:br/>
      </w:r>
      <w:r>
        <w:rPr>
          <w:rFonts w:ascii="Times New Roman"/>
          <w:b w:val="false"/>
          <w:i w:val="false"/>
          <w:color w:val="000000"/>
          <w:sz w:val="28"/>
        </w:rPr>
        <w:t xml:space="preserve">
      о разработке новых методов предупреждения, выявления, пресечения и расследования фактов незаконного оборота оружия, боеприпасов и взрывчатых веществ; </w:t>
      </w:r>
      <w:r>
        <w:br/>
      </w:r>
      <w:r>
        <w:rPr>
          <w:rFonts w:ascii="Times New Roman"/>
          <w:b w:val="false"/>
          <w:i w:val="false"/>
          <w:color w:val="000000"/>
          <w:sz w:val="28"/>
        </w:rPr>
        <w:t xml:space="preserve">
      иной, представляющей взаимный интерес; </w:t>
      </w:r>
      <w:r>
        <w:br/>
      </w:r>
      <w:r>
        <w:rPr>
          <w:rFonts w:ascii="Times New Roman"/>
          <w:b w:val="false"/>
          <w:i w:val="false"/>
          <w:color w:val="000000"/>
          <w:sz w:val="28"/>
        </w:rPr>
        <w:t xml:space="preserve">
      2) проведение согласованных оперативно-розыскных и иных мероприятий; </w:t>
      </w:r>
      <w:r>
        <w:br/>
      </w:r>
      <w:r>
        <w:rPr>
          <w:rFonts w:ascii="Times New Roman"/>
          <w:b w:val="false"/>
          <w:i w:val="false"/>
          <w:color w:val="000000"/>
          <w:sz w:val="28"/>
        </w:rPr>
        <w:t xml:space="preserve">
      3) оказание, на основании отдельных договоренностей, материально-технической и консультативной помощи, а также содействия в проведении экспертных исследований; </w:t>
      </w:r>
      <w:r>
        <w:br/>
      </w:r>
      <w:r>
        <w:rPr>
          <w:rFonts w:ascii="Times New Roman"/>
          <w:b w:val="false"/>
          <w:i w:val="false"/>
          <w:color w:val="000000"/>
          <w:sz w:val="28"/>
        </w:rPr>
        <w:t xml:space="preserve">
      4) обмен опытом, в том числе путем проведения совещаний, конференций и семинаров по вопросам борьбы с незаконным оборотом оружия, боеприпасов и взрывчатых веществ; </w:t>
      </w:r>
      <w:r>
        <w:br/>
      </w:r>
      <w:r>
        <w:rPr>
          <w:rFonts w:ascii="Times New Roman"/>
          <w:b w:val="false"/>
          <w:i w:val="false"/>
          <w:color w:val="000000"/>
          <w:sz w:val="28"/>
        </w:rPr>
        <w:t xml:space="preserve">
      5) обмен законодательными, нормативными правовыми актами, методическими рекомендациями, содействие в приобретении учебной и научной литературы по вопросам борьбы с незаконным оборотом оружия, боеприпасов и взрывчатых веществ; </w:t>
      </w:r>
      <w:r>
        <w:br/>
      </w:r>
      <w:r>
        <w:rPr>
          <w:rFonts w:ascii="Times New Roman"/>
          <w:b w:val="false"/>
          <w:i w:val="false"/>
          <w:color w:val="000000"/>
          <w:sz w:val="28"/>
        </w:rPr>
        <w:t xml:space="preserve">
      6) подготовка, переподготовка и повышение квалификации кадров, в том числе путем организации стажировок; </w:t>
      </w:r>
      <w:r>
        <w:br/>
      </w:r>
      <w:r>
        <w:rPr>
          <w:rFonts w:ascii="Times New Roman"/>
          <w:b w:val="false"/>
          <w:i w:val="false"/>
          <w:color w:val="000000"/>
          <w:sz w:val="28"/>
        </w:rPr>
        <w:t xml:space="preserve">
      7) проведение совместных научных исследований по проблемам борьбы с незаконным оборотом оружия, боеприпасов и взрывчатых веществ, представляющих взаимный интерес; </w:t>
      </w:r>
      <w:r>
        <w:br/>
      </w:r>
      <w:r>
        <w:rPr>
          <w:rFonts w:ascii="Times New Roman"/>
          <w:b w:val="false"/>
          <w:i w:val="false"/>
          <w:color w:val="000000"/>
          <w:sz w:val="28"/>
        </w:rPr>
        <w:t xml:space="preserve">
      8) направление в банк данных Региональной антитеррористической структуры Шанхайской организации сотрудничества информации об использовании при совершении террористических актов оружия, боеприпасов и взрывчатых веществ. </w:t>
      </w:r>
      <w:r>
        <w:br/>
      </w:r>
      <w:r>
        <w:rPr>
          <w:rFonts w:ascii="Times New Roman"/>
          <w:b w:val="false"/>
          <w:i w:val="false"/>
          <w:color w:val="000000"/>
          <w:sz w:val="28"/>
        </w:rPr>
        <w:t xml:space="preserve">
      Стороны могут определять и развивать иные взаимоприемлемые формы сотрудничества. </w:t>
      </w:r>
    </w:p>
    <w:bookmarkStart w:name="z14" w:id="13"/>
    <w:p>
      <w:pPr>
        <w:spacing w:after="0"/>
        <w:ind w:left="0"/>
        <w:jc w:val="left"/>
      </w:pPr>
      <w:r>
        <w:rPr>
          <w:rFonts w:ascii="Times New Roman"/>
          <w:b/>
          <w:i w:val="false"/>
          <w:color w:val="000000"/>
        </w:rPr>
        <w:t xml:space="preserve"> 
  Статья 5 </w:t>
      </w:r>
    </w:p>
    <w:bookmarkEnd w:id="13"/>
    <w:p>
      <w:pPr>
        <w:spacing w:after="0"/>
        <w:ind w:left="0"/>
        <w:jc w:val="both"/>
      </w:pPr>
      <w:r>
        <w:rPr>
          <w:rFonts w:ascii="Times New Roman"/>
          <w:b w:val="false"/>
          <w:i w:val="false"/>
          <w:color w:val="000000"/>
          <w:sz w:val="28"/>
        </w:rPr>
        <w:t xml:space="preserve">      Сотрудничество, предусмотренное настоящим Соглашением, осуществляется непосредственно между компетентными органами государств Сторон. </w:t>
      </w:r>
      <w:r>
        <w:br/>
      </w:r>
      <w:r>
        <w:rPr>
          <w:rFonts w:ascii="Times New Roman"/>
          <w:b w:val="false"/>
          <w:i w:val="false"/>
          <w:color w:val="000000"/>
          <w:sz w:val="28"/>
        </w:rPr>
        <w:t xml:space="preserve">
      Стороны в течение 30 дней после выполнения внутригосударственных процедур, необходимых для вступления в силу настоящего Соглашения, уведомляют депозитария в письменной форме о компетентных органах, ответственных за реализацию настоящего Соглашения, а также об изменении компетентных органов и/или их наименований. </w:t>
      </w:r>
    </w:p>
    <w:bookmarkStart w:name="z15" w:id="14"/>
    <w:p>
      <w:pPr>
        <w:spacing w:after="0"/>
        <w:ind w:left="0"/>
        <w:jc w:val="left"/>
      </w:pPr>
      <w:r>
        <w:rPr>
          <w:rFonts w:ascii="Times New Roman"/>
          <w:b/>
          <w:i w:val="false"/>
          <w:color w:val="000000"/>
        </w:rPr>
        <w:t xml:space="preserve"> 
  Статья 6 </w:t>
      </w:r>
    </w:p>
    <w:bookmarkEnd w:id="14"/>
    <w:p>
      <w:pPr>
        <w:spacing w:after="0"/>
        <w:ind w:left="0"/>
        <w:jc w:val="both"/>
      </w:pPr>
      <w:r>
        <w:rPr>
          <w:rFonts w:ascii="Times New Roman"/>
          <w:b w:val="false"/>
          <w:i w:val="false"/>
          <w:color w:val="000000"/>
          <w:sz w:val="28"/>
        </w:rPr>
        <w:t xml:space="preserve">      Взаимодействие между компетентными органами государств Сторон в рамках настоящего Соглашения осуществляется в двустороннем и многостороннем форматах на основании запроса об оказании содействия, а также путем информирования по инициативе компетентного органа государства одной из Сторон. </w:t>
      </w:r>
      <w:r>
        <w:br/>
      </w:r>
      <w:r>
        <w:rPr>
          <w:rFonts w:ascii="Times New Roman"/>
          <w:b w:val="false"/>
          <w:i w:val="false"/>
          <w:color w:val="000000"/>
          <w:sz w:val="28"/>
        </w:rPr>
        <w:t xml:space="preserve">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xml:space="preserve">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r>
        <w:br/>
      </w:r>
      <w:r>
        <w:rPr>
          <w:rFonts w:ascii="Times New Roman"/>
          <w:b w:val="false"/>
          <w:i w:val="false"/>
          <w:color w:val="000000"/>
          <w:sz w:val="28"/>
        </w:rPr>
        <w:t xml:space="preserve">
      Запрос должен содержать: </w:t>
      </w:r>
      <w:r>
        <w:br/>
      </w:r>
      <w:r>
        <w:rPr>
          <w:rFonts w:ascii="Times New Roman"/>
          <w:b w:val="false"/>
          <w:i w:val="false"/>
          <w:color w:val="000000"/>
          <w:sz w:val="28"/>
        </w:rPr>
        <w:t xml:space="preserve">
      наименования запрашивающего и запрашиваемого компетентных органов; </w:t>
      </w:r>
      <w:r>
        <w:br/>
      </w:r>
      <w:r>
        <w:rPr>
          <w:rFonts w:ascii="Times New Roman"/>
          <w:b w:val="false"/>
          <w:i w:val="false"/>
          <w:color w:val="000000"/>
          <w:sz w:val="28"/>
        </w:rPr>
        <w:t xml:space="preserve">
      цели и обоснования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указание степени его закрытости, если это необходимо. </w:t>
      </w:r>
      <w:r>
        <w:br/>
      </w:r>
      <w:r>
        <w:rPr>
          <w:rFonts w:ascii="Times New Roman"/>
          <w:b w:val="false"/>
          <w:i w:val="false"/>
          <w:color w:val="000000"/>
          <w:sz w:val="28"/>
        </w:rPr>
        <w:t xml:space="preserve">
      Запрос или информация, переданные в письменной форме, подписываются руководителем направляющего компетентного органа или его заместителями и/или удостоверяются гербовой печатью этого компетентного органа. </w:t>
      </w:r>
    </w:p>
    <w:bookmarkStart w:name="z16" w:id="15"/>
    <w:p>
      <w:pPr>
        <w:spacing w:after="0"/>
        <w:ind w:left="0"/>
        <w:jc w:val="left"/>
      </w:pPr>
      <w:r>
        <w:rPr>
          <w:rFonts w:ascii="Times New Roman"/>
          <w:b/>
          <w:i w:val="false"/>
          <w:color w:val="000000"/>
        </w:rPr>
        <w:t xml:space="preserve"> 
  Статья 7 </w:t>
      </w:r>
    </w:p>
    <w:bookmarkEnd w:id="15"/>
    <w:p>
      <w:pPr>
        <w:spacing w:after="0"/>
        <w:ind w:left="0"/>
        <w:jc w:val="both"/>
      </w:pPr>
      <w:r>
        <w:rPr>
          <w:rFonts w:ascii="Times New Roman"/>
          <w:b w:val="false"/>
          <w:i w:val="false"/>
          <w:color w:val="000000"/>
          <w:sz w:val="28"/>
        </w:rPr>
        <w:t xml:space="preserve">      Запрашиваемый компетентный орган принимает все необходимые меры для обеспечения быстрого и возможно более полного исполнения запроса и в срок, не превышающий 30 суток со дня его поступления, информирует запрашивающий компетентный орган о результатах его рассмотрения. </w:t>
      </w:r>
      <w:r>
        <w:br/>
      </w:r>
      <w:r>
        <w:rPr>
          <w:rFonts w:ascii="Times New Roman"/>
          <w:b w:val="false"/>
          <w:i w:val="false"/>
          <w:color w:val="000000"/>
          <w:sz w:val="28"/>
        </w:rPr>
        <w:t xml:space="preserve">
      Запрашивающий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xml:space="preserve">
      Если исполнение запроса не входит в компетенцию запрашиваемого компетентного органа, то он передает запрос другому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xml:space="preserve">
      Запрашиваемый компетентный орган может запросить дополнительные сведения, необходимые, по его мнению, для исполнения запроса. </w:t>
      </w:r>
      <w:r>
        <w:br/>
      </w:r>
      <w:r>
        <w:rPr>
          <w:rFonts w:ascii="Times New Roman"/>
          <w:b w:val="false"/>
          <w:i w:val="false"/>
          <w:color w:val="000000"/>
          <w:sz w:val="28"/>
        </w:rPr>
        <w:t xml:space="preserve">
      При исполнении запроса применяется законодательство государства, на территории которого осуществляется его исполнение. По просьбе запрашивающего компетентного органа может быть применено законодательство его государства, если это не противоречит законодательству или международным обязательствам государства запрашиваемого компетентного органа. </w:t>
      </w:r>
      <w:r>
        <w:br/>
      </w:r>
      <w:r>
        <w:rPr>
          <w:rFonts w:ascii="Times New Roman"/>
          <w:b w:val="false"/>
          <w:i w:val="false"/>
          <w:color w:val="000000"/>
          <w:sz w:val="28"/>
        </w:rPr>
        <w:t xml:space="preserve">
      Запрашиваемый компетентный орган может разрешить представителям запрашивающего компетентного органа присутствовать при исполнении запроса, если это не противоречит законодательству государства запрашиваемого компетентного органа. </w:t>
      </w:r>
      <w:r>
        <w:br/>
      </w:r>
      <w:r>
        <w:rPr>
          <w:rFonts w:ascii="Times New Roman"/>
          <w:b w:val="false"/>
          <w:i w:val="false"/>
          <w:color w:val="000000"/>
          <w:sz w:val="28"/>
        </w:rPr>
        <w:t xml:space="preserve">
      Исполнение запроса может быть отложено или в его исполнении может быть отказано полностью или частично, если запрашиваемый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запрашиваемого компетентного органа. </w:t>
      </w:r>
      <w:r>
        <w:br/>
      </w:r>
      <w:r>
        <w:rPr>
          <w:rFonts w:ascii="Times New Roman"/>
          <w:b w:val="false"/>
          <w:i w:val="false"/>
          <w:color w:val="000000"/>
          <w:sz w:val="28"/>
        </w:rPr>
        <w:t xml:space="preserve">
      В исполнении запроса также может быть отказано, если деяние, в связи с которым он поступил, не является преступлением по законодательству государства запрашиваемого компетентного органа. </w:t>
      </w:r>
      <w:r>
        <w:br/>
      </w:r>
      <w:r>
        <w:rPr>
          <w:rFonts w:ascii="Times New Roman"/>
          <w:b w:val="false"/>
          <w:i w:val="false"/>
          <w:color w:val="000000"/>
          <w:sz w:val="28"/>
        </w:rPr>
        <w:t xml:space="preserve">
      Если в соответствии с абзацами 7 или 8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w:t>
      </w:r>
    </w:p>
    <w:bookmarkStart w:name="z17" w:id="16"/>
    <w:p>
      <w:pPr>
        <w:spacing w:after="0"/>
        <w:ind w:left="0"/>
        <w:jc w:val="left"/>
      </w:pPr>
      <w:r>
        <w:rPr>
          <w:rFonts w:ascii="Times New Roman"/>
          <w:b/>
          <w:i w:val="false"/>
          <w:color w:val="000000"/>
        </w:rPr>
        <w:t xml:space="preserve"> 
  Статья 8 </w:t>
      </w:r>
    </w:p>
    <w:bookmarkEnd w:id="16"/>
    <w:p>
      <w:pPr>
        <w:spacing w:after="0"/>
        <w:ind w:left="0"/>
        <w:jc w:val="both"/>
      </w:pPr>
      <w:r>
        <w:rPr>
          <w:rFonts w:ascii="Times New Roman"/>
          <w:b w:val="false"/>
          <w:i w:val="false"/>
          <w:color w:val="000000"/>
          <w:sz w:val="28"/>
        </w:rPr>
        <w:t xml:space="preserve">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в тех, в которых они запрашивались или были предоставлены. </w:t>
      </w:r>
      <w:r>
        <w:br/>
      </w:r>
      <w:r>
        <w:rPr>
          <w:rFonts w:ascii="Times New Roman"/>
          <w:b w:val="false"/>
          <w:i w:val="false"/>
          <w:color w:val="000000"/>
          <w:sz w:val="28"/>
        </w:rPr>
        <w:t xml:space="preserve">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не подлежат передаче третьей стороне. </w:t>
      </w:r>
    </w:p>
    <w:bookmarkStart w:name="z18" w:id="17"/>
    <w:p>
      <w:pPr>
        <w:spacing w:after="0"/>
        <w:ind w:left="0"/>
        <w:jc w:val="left"/>
      </w:pPr>
      <w:r>
        <w:rPr>
          <w:rFonts w:ascii="Times New Roman"/>
          <w:b/>
          <w:i w:val="false"/>
          <w:color w:val="000000"/>
        </w:rPr>
        <w:t xml:space="preserve"> 
  Статья 9 </w:t>
      </w:r>
    </w:p>
    <w:bookmarkEnd w:id="17"/>
    <w:p>
      <w:pPr>
        <w:spacing w:after="0"/>
        <w:ind w:left="0"/>
        <w:jc w:val="both"/>
      </w:pPr>
      <w:r>
        <w:rPr>
          <w:rFonts w:ascii="Times New Roman"/>
          <w:b w:val="false"/>
          <w:i w:val="false"/>
          <w:color w:val="000000"/>
          <w:sz w:val="28"/>
        </w:rPr>
        <w:t xml:space="preserve">      Стороны самостоятельно несут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 </w:t>
      </w:r>
    </w:p>
    <w:bookmarkStart w:name="z19" w:id="18"/>
    <w:p>
      <w:pPr>
        <w:spacing w:after="0"/>
        <w:ind w:left="0"/>
        <w:jc w:val="left"/>
      </w:pPr>
      <w:r>
        <w:rPr>
          <w:rFonts w:ascii="Times New Roman"/>
          <w:b/>
          <w:i w:val="false"/>
          <w:color w:val="000000"/>
        </w:rPr>
        <w:t xml:space="preserve"> 
  Статья 10 </w:t>
      </w:r>
    </w:p>
    <w:bookmarkEnd w:id="18"/>
    <w:p>
      <w:pPr>
        <w:spacing w:after="0"/>
        <w:ind w:left="0"/>
        <w:jc w:val="both"/>
      </w:pPr>
      <w:r>
        <w:rPr>
          <w:rFonts w:ascii="Times New Roman"/>
          <w:b w:val="false"/>
          <w:i w:val="false"/>
          <w:color w:val="000000"/>
          <w:sz w:val="28"/>
        </w:rPr>
        <w:t xml:space="preserve">      В целях анализа и оценки результатов сотрудничества в рамках настоящего Соглашения, а также выработки путей его совершенствования Стороны могут проводить консультации и совещания. </w:t>
      </w:r>
    </w:p>
    <w:bookmarkStart w:name="z20" w:id="19"/>
    <w:p>
      <w:pPr>
        <w:spacing w:after="0"/>
        <w:ind w:left="0"/>
        <w:jc w:val="left"/>
      </w:pPr>
      <w:r>
        <w:rPr>
          <w:rFonts w:ascii="Times New Roman"/>
          <w:b/>
          <w:i w:val="false"/>
          <w:color w:val="000000"/>
        </w:rPr>
        <w:t xml:space="preserve"> 
  Статья 11 </w:t>
      </w:r>
    </w:p>
    <w:bookmarkEnd w:id="19"/>
    <w:p>
      <w:pPr>
        <w:spacing w:after="0"/>
        <w:ind w:left="0"/>
        <w:jc w:val="both"/>
      </w:pPr>
      <w:r>
        <w:rPr>
          <w:rFonts w:ascii="Times New Roman"/>
          <w:b w:val="false"/>
          <w:i w:val="false"/>
          <w:color w:val="000000"/>
          <w:sz w:val="28"/>
        </w:rPr>
        <w:t xml:space="preserve">      Стороны будут разрешать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bookmarkStart w:name="z21" w:id="20"/>
    <w:p>
      <w:pPr>
        <w:spacing w:after="0"/>
        <w:ind w:left="0"/>
        <w:jc w:val="left"/>
      </w:pPr>
      <w:r>
        <w:rPr>
          <w:rFonts w:ascii="Times New Roman"/>
          <w:b/>
          <w:i w:val="false"/>
          <w:color w:val="000000"/>
        </w:rPr>
        <w:t xml:space="preserve"> 
  Статья 12 </w:t>
      </w:r>
    </w:p>
    <w:bookmarkEnd w:id="20"/>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22" w:id="21"/>
    <w:p>
      <w:pPr>
        <w:spacing w:after="0"/>
        <w:ind w:left="0"/>
        <w:jc w:val="left"/>
      </w:pPr>
      <w:r>
        <w:rPr>
          <w:rFonts w:ascii="Times New Roman"/>
          <w:b/>
          <w:i w:val="false"/>
          <w:color w:val="000000"/>
        </w:rPr>
        <w:t xml:space="preserve"> 
  Статья 13 </w:t>
      </w:r>
    </w:p>
    <w:bookmarkEnd w:id="21"/>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p>
    <w:bookmarkStart w:name="z23" w:id="22"/>
    <w:p>
      <w:pPr>
        <w:spacing w:after="0"/>
        <w:ind w:left="0"/>
        <w:jc w:val="left"/>
      </w:pPr>
      <w:r>
        <w:rPr>
          <w:rFonts w:ascii="Times New Roman"/>
          <w:b/>
          <w:i w:val="false"/>
          <w:color w:val="000000"/>
        </w:rPr>
        <w:t xml:space="preserve"> 
  Статья 14 </w:t>
      </w:r>
    </w:p>
    <w:bookmarkEnd w:id="22"/>
    <w:p>
      <w:pPr>
        <w:spacing w:after="0"/>
        <w:ind w:left="0"/>
        <w:jc w:val="both"/>
      </w:pPr>
      <w:r>
        <w:rPr>
          <w:rFonts w:ascii="Times New Roman"/>
          <w:b w:val="false"/>
          <w:i w:val="false"/>
          <w:color w:val="000000"/>
          <w:sz w:val="28"/>
        </w:rPr>
        <w:t xml:space="preserve">      В настоящее Соглашение могут с согласия Сторон вноситься изменения, оформляемые в виде протоколов, которые являются неотъемлемыми частями настоящего Соглашения и вступают в силу в порядке, установленном статьей 15 настоящего Соглашения. </w:t>
      </w:r>
    </w:p>
    <w:bookmarkStart w:name="z24" w:id="23"/>
    <w:p>
      <w:pPr>
        <w:spacing w:after="0"/>
        <w:ind w:left="0"/>
        <w:jc w:val="left"/>
      </w:pPr>
      <w:r>
        <w:rPr>
          <w:rFonts w:ascii="Times New Roman"/>
          <w:b/>
          <w:i w:val="false"/>
          <w:color w:val="000000"/>
        </w:rPr>
        <w:t xml:space="preserve"> 
  Статья 15 </w:t>
      </w:r>
    </w:p>
    <w:bookmarkEnd w:id="23"/>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Депозитарием настоящего Соглашения является Секретариат Шанхайской организации сотрудничества, который в течение 15 дней со дня подписания настоящего Соглашения направляет Сторонам его заверенные копии. </w:t>
      </w:r>
      <w:r>
        <w:br/>
      </w:r>
      <w:r>
        <w:rPr>
          <w:rFonts w:ascii="Times New Roman"/>
          <w:b w:val="false"/>
          <w:i w:val="false"/>
          <w:color w:val="000000"/>
          <w:sz w:val="28"/>
        </w:rPr>
        <w:t xml:space="preserve">
      Депозитарий в течение 15 дней со дня получения уведомления от Стороны о компетентных органах, ответственных за реализацию настоящего Соглашения, сообщает об этом другим Сторонам. </w:t>
      </w:r>
      <w:r>
        <w:br/>
      </w:r>
      <w:r>
        <w:rPr>
          <w:rFonts w:ascii="Times New Roman"/>
          <w:b w:val="false"/>
          <w:i w:val="false"/>
          <w:color w:val="000000"/>
          <w:sz w:val="28"/>
        </w:rPr>
        <w:t xml:space="preserve">
      Настоящее Соглашение открыто для присоединения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30 день со дня получения депозитарием документа о его присоединении. </w:t>
      </w:r>
      <w:r>
        <w:br/>
      </w:r>
      <w:r>
        <w:rPr>
          <w:rFonts w:ascii="Times New Roman"/>
          <w:b w:val="false"/>
          <w:i w:val="false"/>
          <w:color w:val="000000"/>
          <w:sz w:val="28"/>
        </w:rPr>
        <w:t xml:space="preserve">
      Настоящее Соглашение остается в силе в отношении любой из Сторон, пока она является государством-членом Шанхайской организации сотрудничества. </w:t>
      </w:r>
      <w:r>
        <w:br/>
      </w:r>
      <w:r>
        <w:rPr>
          <w:rFonts w:ascii="Times New Roman"/>
          <w:b w:val="false"/>
          <w:i w:val="false"/>
          <w:color w:val="000000"/>
          <w:sz w:val="28"/>
        </w:rPr>
        <w:t xml:space="preserve">
      Совершено в городе ______ "____" 200_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Китайской Народной Республики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