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71d6" w14:textId="3d77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двустороннем сотрудничестве между Правительством Республики Казахстан и Правительством Иорданского Хашимитского Королевства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2006 года N 1138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о двустороннем сотрудничестве между Правительством Республики Казахстан и Правительством Иорданского Хашимитского Королевства.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Токаеву Касым-Жомарту Кемелулы подписать от имени Правительства Республики Казахстан Соглашение о двустороннем сотрудничестве между Правительством Республики Казахстан и Правительством Иорданского Хашимитского Королевства,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двустороннем сотрудничестве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Правительством Иорданского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Хашимитского Королевства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 Республики Казахстан и Правительство Иорданского Хашимитского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Королевства,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принципами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укрепления и продвижения двустороннего сотрудничества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осознавая, что сотрудничество в нижеследующих областях усилит узы дружбы и понимание между их народами,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развивают, поддерживают и облегчают сотрудничество между двумя странами на основе равенства и взаимной выгоды.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целями настоящего Соглашения поощряют установление контактов и сотрудничества между учреждениями, организациями или гражданами в обеих странах в сферах, указанных в Соглашении.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этим, Стороны поощряют сотрудничество в различных сферах, представляющих взаимный интерес, которые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  </w:t>
      </w:r>
      <w:r>
        <w:rPr>
          <w:rFonts w:ascii="Times New Roman"/>
          <w:b w:val="false"/>
          <w:i/>
          <w:color w:val="000000"/>
          <w:sz w:val="28"/>
        </w:rPr>
        <w:t xml:space="preserve">образование: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установление прямых связей между организациями образования и поощрение обмена преподавателями, студентами и аспирантами;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  </w:t>
      </w:r>
      <w:r>
        <w:rPr>
          <w:rFonts w:ascii="Times New Roman"/>
          <w:b w:val="false"/>
          <w:i/>
          <w:color w:val="000000"/>
          <w:sz w:val="28"/>
        </w:rPr>
        <w:t xml:space="preserve">культуру: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сотрудничества в сфере культуры; поощрение сотрудничества между культурными и художественными учреждениями; обмен артистическими группами для участия в музыкальных концертах, представлениях и выставках, а также организация представлений, встреч, фестивалей и конференций в сферах искусства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  </w:t>
      </w:r>
      <w:r>
        <w:rPr>
          <w:rFonts w:ascii="Times New Roman"/>
          <w:b w:val="false"/>
          <w:i/>
          <w:color w:val="000000"/>
          <w:sz w:val="28"/>
        </w:rPr>
        <w:t xml:space="preserve">туризм: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сотрудничество в сферах продвижения туризма и маркетинга, поощрение взаимного притока туристов, обучение и обмен опытом в областях гостиничного менеджмента и продвижения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  </w:t>
      </w:r>
      <w:r>
        <w:rPr>
          <w:rFonts w:ascii="Times New Roman"/>
          <w:b w:val="false"/>
          <w:i/>
          <w:color w:val="000000"/>
          <w:sz w:val="28"/>
        </w:rPr>
        <w:t xml:space="preserve">торговлю: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продвижение и укрепление двусторонней торговли между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  </w:t>
      </w:r>
      <w:r>
        <w:rPr>
          <w:rFonts w:ascii="Times New Roman"/>
          <w:b w:val="false"/>
          <w:i/>
          <w:color w:val="000000"/>
          <w:sz w:val="28"/>
        </w:rPr>
        <w:t xml:space="preserve">научное и технологическое сотрудничество: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предоставление научным организациям обеих стран возможностей для взаимного обмена научно-технологической информацией и выполнения совместных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  </w:t>
      </w:r>
      <w:r>
        <w:rPr>
          <w:rFonts w:ascii="Times New Roman"/>
          <w:b w:val="false"/>
          <w:i/>
          <w:color w:val="000000"/>
          <w:sz w:val="28"/>
        </w:rPr>
        <w:t xml:space="preserve">содействие инвестициям: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продвижение инвестиций и содействие инвестиционному обмену между обеими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  </w:t>
      </w:r>
      <w:r>
        <w:rPr>
          <w:rFonts w:ascii="Times New Roman"/>
          <w:b w:val="false"/>
          <w:i/>
          <w:color w:val="000000"/>
          <w:sz w:val="28"/>
        </w:rPr>
        <w:t xml:space="preserve">здравоохранение: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продвижение сотрудничества и обмен в сферах здравоохранения и медицины;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h)  </w:t>
      </w:r>
      <w:r>
        <w:rPr>
          <w:rFonts w:ascii="Times New Roman"/>
          <w:b w:val="false"/>
          <w:i/>
          <w:color w:val="000000"/>
          <w:sz w:val="28"/>
        </w:rPr>
        <w:t xml:space="preserve">молодежную политику: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сотрудничества в сфере обмена специалистами в области работы с молодежью и представителями неправительственных молодежных объединений, обучение и обмен опытом в сфере социальной работы с молодежью. Организация языковых курсов для молодежи обеих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  </w:t>
      </w:r>
      <w:r>
        <w:rPr>
          <w:rFonts w:ascii="Times New Roman"/>
          <w:b w:val="false"/>
          <w:i/>
          <w:color w:val="000000"/>
          <w:sz w:val="28"/>
        </w:rPr>
        <w:t xml:space="preserve">спортивные мероприятия: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поощрение обмена спортивными делегациями, а также экспертами и тренерами по спортивным играм;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j) любые другие формы сотрудничества, которые могут быть согласованы Сторонами.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в областях, указанных в статье 2, так же как обеспечение экспертами,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советниками и другим персоналом осуществляется согласно отдельным программам, соглашениям и контрактам, которые будут заключены компетентными органами Сторон. Кроме того, мероприятия и обмен, предусмотренные настоящим Соглашением, должны осуществляться на основе взаимности, включая двусторонние финансовые обязательства, если не предусмотрено иное.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в соответствии со своим законодательством будет предпринимать необходимые меры для облегчения въезда, временного проживания и выезда граждан Сторон, которые выполняют функции в рамках настоящего Соглашения.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рассмотрят возможности взаимного признания документов об образовании и дипломов об ученых степенях государственного образца.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расходы, которые будут возникать в ходе выполнения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быть внесены изменения и дополнения, оформленные отдельными протоколами, которые являются неотъемлемыми частями настоящего Соглашения. Стороны при необходимости будут заключать отдельные соглашения по вопросам реализации положений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обязательств, вытекающих из международных договоров, участниками которых являются государства Сторон.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Настоящее Соглашение вступает в силу с даты получения последнего письменного уведомления Сторон о выполнении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Настоящее Соглашение заключается на неопределенный срок и остается в силе до истечения шести месяцев с даты получения одной из Сторон соответствующего письменного уведомления другой Стороны об ее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прекращения действия настоящего Соглашения, действующие программы и проекты продолжают действовать до их завершения, если не предусмотрено иное.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между Сторонами относительно толкования и/или применения положений настоящего Соглашения должны быть урегулированы путем проведения переговоров и консультаций между Сторонами.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определяют свои внешнеполитические ведомства в качестве органов, координирующих и контролирующих выполнение положений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УДОСТОВЕРЕНИЕ ЧЕГО, нижеподписавшиеся, будучи должным образом уполномочены соответствующими Правительствами, подписали настоящее Соглашение в двух подлинных экземплярах, каждый на казахском, арабском, английском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Аммане "___" __________ 2006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 Иорданского Хашимитского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Королевства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