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ac4e" w14:textId="5bfa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конкурсов на строительство объектов туристского и рекреационного назначения на особо охраняемых природных территориях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2006 года № 1181. Утратило силу постановлением Правительства Республики Казахстан от 5 июля 2012 года № 910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05.07.2012 </w:t>
      </w:r>
      <w:r>
        <w:rPr>
          <w:rFonts w:ascii="Times New Roman"/>
          <w:b w:val="false"/>
          <w:i w:val="false"/>
          <w:color w:val="ff0000"/>
          <w:sz w:val="28"/>
        </w:rPr>
        <w:t>№ 910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7 </w:t>
      </w:r>
      <w:r>
        <w:rPr>
          <w:rFonts w:ascii="Times New Roman"/>
          <w:b w:val="false"/>
          <w:i w:val="false"/>
          <w:color w:val="000000"/>
          <w:sz w:val="28"/>
        </w:rPr>
        <w:t xml:space="preserve">Закона Республики Казахстан от 7 июля 2006 года "Об особо охраняемых природных территориях"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прилагаемые Правила проведения конкурсов на строительство объектов туристского и рекреационного назначения на особо охраняемых природных территориях.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первого официального опубликования.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декабря 2006 года N 1181 </w:t>
      </w:r>
    </w:p>
    <w:bookmarkStart w:name="z4"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конкурсов на строительство объектов туристского </w:t>
      </w:r>
      <w:r>
        <w:br/>
      </w:r>
      <w:r>
        <w:rPr>
          <w:rFonts w:ascii="Times New Roman"/>
          <w:b/>
          <w:i w:val="false"/>
          <w:color w:val="000000"/>
        </w:rPr>
        <w:t xml:space="preserve">
и рекреационного назначения на особо охраняемых природных территориях </w:t>
      </w:r>
    </w:p>
    <w:bookmarkEnd w:id="3"/>
    <w:bookmarkStart w:name="z5" w:id="4"/>
    <w:p>
      <w:pPr>
        <w:spacing w:after="0"/>
        <w:ind w:left="0"/>
        <w:jc w:val="left"/>
      </w:pPr>
      <w:r>
        <w:rPr>
          <w:rFonts w:ascii="Times New Roman"/>
          <w:b/>
          <w:i w:val="false"/>
          <w:color w:val="000000"/>
        </w:rPr>
        <w:t xml:space="preserve"> 
1. Общие положения </w:t>
      </w:r>
    </w:p>
    <w:bookmarkEnd w:id="4"/>
    <w:bookmarkStart w:name="z6" w:id="5"/>
    <w:p>
      <w:pPr>
        <w:spacing w:after="0"/>
        <w:ind w:left="0"/>
        <w:jc w:val="both"/>
      </w:pPr>
      <w:r>
        <w:rPr>
          <w:rFonts w:ascii="Times New Roman"/>
          <w:b w:val="false"/>
          <w:i w:val="false"/>
          <w:color w:val="000000"/>
          <w:sz w:val="28"/>
        </w:rPr>
        <w:t>
      1. Правила проведения конкурсов на строительство объектов туристского и рекреационного назначения на особо охраняемых природных территориях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7 июля 2006 года "Об особо охраняемых природных территориях", </w:t>
      </w:r>
      <w:r>
        <w:rPr>
          <w:rFonts w:ascii="Times New Roman"/>
          <w:b w:val="false"/>
          <w:i w:val="false"/>
          <w:color w:val="000000"/>
          <w:sz w:val="28"/>
        </w:rPr>
        <w:t xml:space="preserve">земельным </w:t>
      </w:r>
      <w:r>
        <w:rPr>
          <w:rFonts w:ascii="Times New Roman"/>
          <w:b w:val="false"/>
          <w:i w:val="false"/>
          <w:color w:val="000000"/>
          <w:sz w:val="28"/>
        </w:rPr>
        <w:t>,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об архитектурной, градостроительной и строительной деятельности Республики Казахстан и определяют порядок проведения конкурсов на строительство объектов туристского и рекреационного назначения (далее - объектов) на следующих видах особо охраняемых природных территорий (далее - природоохранное учреждение): </w:t>
      </w:r>
      <w:r>
        <w:br/>
      </w:r>
      <w:r>
        <w:rPr>
          <w:rFonts w:ascii="Times New Roman"/>
          <w:b w:val="false"/>
          <w:i w:val="false"/>
          <w:color w:val="000000"/>
          <w:sz w:val="28"/>
        </w:rPr>
        <w:t xml:space="preserve">
      1) государственный национальный природный парк; </w:t>
      </w:r>
      <w:r>
        <w:br/>
      </w:r>
      <w:r>
        <w:rPr>
          <w:rFonts w:ascii="Times New Roman"/>
          <w:b w:val="false"/>
          <w:i w:val="false"/>
          <w:color w:val="000000"/>
          <w:sz w:val="28"/>
        </w:rPr>
        <w:t xml:space="preserve">
      2) государственный региональный природный парк; </w:t>
      </w:r>
      <w:r>
        <w:br/>
      </w:r>
      <w:r>
        <w:rPr>
          <w:rFonts w:ascii="Times New Roman"/>
          <w:b w:val="false"/>
          <w:i w:val="false"/>
          <w:color w:val="000000"/>
          <w:sz w:val="28"/>
        </w:rPr>
        <w:t xml:space="preserve">
      3) государственный природный резерват. </w:t>
      </w:r>
    </w:p>
    <w:bookmarkEnd w:id="5"/>
    <w:bookmarkStart w:name="z7" w:id="6"/>
    <w:p>
      <w:pPr>
        <w:spacing w:after="0"/>
        <w:ind w:left="0"/>
        <w:jc w:val="both"/>
      </w:pPr>
      <w:r>
        <w:rPr>
          <w:rFonts w:ascii="Times New Roman"/>
          <w:b w:val="false"/>
          <w:i w:val="false"/>
          <w:color w:val="000000"/>
          <w:sz w:val="28"/>
        </w:rPr>
        <w:t>
      2. Строительство (реконструкция) объектов осуществляется по результатам конкурса, в соответствии с генеральным планом развития инфраструктуры природоохранных учреждений на основе договора </w:t>
      </w:r>
      <w:r>
        <w:rPr>
          <w:rFonts w:ascii="Times New Roman"/>
          <w:b w:val="false"/>
          <w:i w:val="false"/>
          <w:color w:val="000000"/>
          <w:sz w:val="28"/>
        </w:rPr>
        <w:t xml:space="preserve">долгосрочной аренды </w:t>
      </w:r>
      <w:r>
        <w:rPr>
          <w:rFonts w:ascii="Times New Roman"/>
          <w:b w:val="false"/>
          <w:i w:val="false"/>
          <w:color w:val="000000"/>
          <w:sz w:val="28"/>
        </w:rPr>
        <w:t xml:space="preserve">земельного участка (далее - договора аренды), заключаемого между природоохранным учреждением и победителем конкурса. </w:t>
      </w:r>
    </w:p>
    <w:bookmarkEnd w:id="6"/>
    <w:bookmarkStart w:name="z8" w:id="7"/>
    <w:p>
      <w:pPr>
        <w:spacing w:after="0"/>
        <w:ind w:left="0"/>
        <w:jc w:val="left"/>
      </w:pPr>
      <w:r>
        <w:rPr>
          <w:rFonts w:ascii="Times New Roman"/>
          <w:b/>
          <w:i w:val="false"/>
          <w:color w:val="000000"/>
        </w:rPr>
        <w:t xml:space="preserve"> 
2. Порядок подготовки конкурсной документации и организации </w:t>
      </w:r>
      <w:r>
        <w:br/>
      </w:r>
      <w:r>
        <w:rPr>
          <w:rFonts w:ascii="Times New Roman"/>
          <w:b/>
          <w:i w:val="false"/>
          <w:color w:val="000000"/>
        </w:rPr>
        <w:t xml:space="preserve">
проведения конкурса на строительство (реконструкцию) объектов </w:t>
      </w:r>
      <w:r>
        <w:br/>
      </w:r>
      <w:r>
        <w:rPr>
          <w:rFonts w:ascii="Times New Roman"/>
          <w:b/>
          <w:i w:val="false"/>
          <w:color w:val="000000"/>
        </w:rPr>
        <w:t xml:space="preserve">
туристского и рекреационного назначения </w:t>
      </w:r>
    </w:p>
    <w:bookmarkEnd w:id="7"/>
    <w:bookmarkStart w:name="z9" w:id="8"/>
    <w:p>
      <w:pPr>
        <w:spacing w:after="0"/>
        <w:ind w:left="0"/>
        <w:jc w:val="both"/>
      </w:pPr>
      <w:r>
        <w:rPr>
          <w:rFonts w:ascii="Times New Roman"/>
          <w:b w:val="false"/>
          <w:i w:val="false"/>
          <w:color w:val="000000"/>
          <w:sz w:val="28"/>
        </w:rPr>
        <w:t xml:space="preserve">
      3. Природоохранное учреждение готовит пакет конкурсной документации, утверждаемый уполномоченным органом в области особо охраняемых природных территорий (далее - уполномоченный орган), на строительство (реконструкцию) объектов, выставляемых на конкурс, который содержит: </w:t>
      </w:r>
      <w:r>
        <w:br/>
      </w:r>
      <w:r>
        <w:rPr>
          <w:rFonts w:ascii="Times New Roman"/>
          <w:b w:val="false"/>
          <w:i w:val="false"/>
          <w:color w:val="000000"/>
          <w:sz w:val="28"/>
        </w:rPr>
        <w:t xml:space="preserve">
      1) лот (лоты), выставляемый на конкурс, сформированный в соответствии с генеральным планом развития инфраструктуры природоохранного учреждения; </w:t>
      </w:r>
      <w:r>
        <w:br/>
      </w:r>
      <w:r>
        <w:rPr>
          <w:rFonts w:ascii="Times New Roman"/>
          <w:b w:val="false"/>
          <w:i w:val="false"/>
          <w:color w:val="000000"/>
          <w:sz w:val="28"/>
        </w:rPr>
        <w:t xml:space="preserve">
      2) информацию о времени и месте проведения конкурса; </w:t>
      </w:r>
      <w:r>
        <w:br/>
      </w:r>
      <w:r>
        <w:rPr>
          <w:rFonts w:ascii="Times New Roman"/>
          <w:b w:val="false"/>
          <w:i w:val="false"/>
          <w:color w:val="000000"/>
          <w:sz w:val="28"/>
        </w:rPr>
        <w:t xml:space="preserve">
      3) способ, место и окончательный срок представления конкурсных заявок и срок их действия; </w:t>
      </w:r>
      <w:r>
        <w:br/>
      </w:r>
      <w:r>
        <w:rPr>
          <w:rFonts w:ascii="Times New Roman"/>
          <w:b w:val="false"/>
          <w:i w:val="false"/>
          <w:color w:val="000000"/>
          <w:sz w:val="28"/>
        </w:rPr>
        <w:t xml:space="preserve">
      4) место, дату и время вскрытия конвертов с конкурсными заявками (но не позже двух часов с момента истечения окончательного срока представления конкурсных заявок); </w:t>
      </w:r>
      <w:r>
        <w:br/>
      </w:r>
      <w:r>
        <w:rPr>
          <w:rFonts w:ascii="Times New Roman"/>
          <w:b w:val="false"/>
          <w:i w:val="false"/>
          <w:color w:val="000000"/>
          <w:sz w:val="28"/>
        </w:rPr>
        <w:t xml:space="preserve">
      5) проект договора на строительство объектов; </w:t>
      </w:r>
      <w:r>
        <w:br/>
      </w:r>
      <w:r>
        <w:rPr>
          <w:rFonts w:ascii="Times New Roman"/>
          <w:b w:val="false"/>
          <w:i w:val="false"/>
          <w:color w:val="000000"/>
          <w:sz w:val="28"/>
        </w:rPr>
        <w:t xml:space="preserve">
      6) условия предоставления земельного участка под строительство (реконструкцию), его целевое назначение; </w:t>
      </w:r>
      <w:r>
        <w:br/>
      </w:r>
      <w:r>
        <w:rPr>
          <w:rFonts w:ascii="Times New Roman"/>
          <w:b w:val="false"/>
          <w:i w:val="false"/>
          <w:color w:val="000000"/>
          <w:sz w:val="28"/>
        </w:rPr>
        <w:t>
      7) предварительные технические условия на подключение к источникам инженерного и коммунального обеспечения объектов в запрашиваемых (расчетных) параметрах, требующихся для строительства (реконструкции) и дальнейшего устойчивого функционирования объекта, согласованные с заинтересованными организациями, определяемые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r>
        <w:br/>
      </w:r>
      <w:r>
        <w:rPr>
          <w:rFonts w:ascii="Times New Roman"/>
          <w:b w:val="false"/>
          <w:i w:val="false"/>
          <w:color w:val="000000"/>
          <w:sz w:val="28"/>
        </w:rPr>
        <w:t xml:space="preserve">
      8) архитектурно-планировочное задание, разработанное в соответствии с генеральным планом развития инфраструктуры природоохранного учреждения, согласованное с заинтересованными государственными органами, необходимое для разработки проектно-сметной документации; </w:t>
      </w:r>
      <w:r>
        <w:br/>
      </w:r>
      <w:r>
        <w:rPr>
          <w:rFonts w:ascii="Times New Roman"/>
          <w:b w:val="false"/>
          <w:i w:val="false"/>
          <w:color w:val="000000"/>
          <w:sz w:val="28"/>
        </w:rPr>
        <w:t xml:space="preserve">
      9) сроки разработки проектно-сметной документации и строительства (реконструкции) объектов. При этом срок разработки проектно-сметной документации устанавливается не более одного года, а срок строительства (реконструкции) объекта не более трех лет; </w:t>
      </w:r>
      <w:r>
        <w:br/>
      </w:r>
      <w:r>
        <w:rPr>
          <w:rFonts w:ascii="Times New Roman"/>
          <w:b w:val="false"/>
          <w:i w:val="false"/>
          <w:color w:val="000000"/>
          <w:sz w:val="28"/>
        </w:rPr>
        <w:t xml:space="preserve">
      10) требования по строительству (реконструкции) объектов инженерной, транспортной и социальной инфраструктур, благоустройству прилегающей территории объекта (при необходимости); </w:t>
      </w:r>
      <w:r>
        <w:br/>
      </w:r>
      <w:r>
        <w:rPr>
          <w:rFonts w:ascii="Times New Roman"/>
          <w:b w:val="false"/>
          <w:i w:val="false"/>
          <w:color w:val="000000"/>
          <w:sz w:val="28"/>
        </w:rPr>
        <w:t>
      11) требования по возмещению всех убытков, связанных со сносом недвижимости, расположенной на застраиваемом земельном участке в соответствии с земельным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(при необходимости). </w:t>
      </w:r>
    </w:p>
    <w:bookmarkEnd w:id="8"/>
    <w:bookmarkStart w:name="z10" w:id="9"/>
    <w:p>
      <w:pPr>
        <w:spacing w:after="0"/>
        <w:ind w:left="0"/>
        <w:jc w:val="both"/>
      </w:pPr>
      <w:r>
        <w:rPr>
          <w:rFonts w:ascii="Times New Roman"/>
          <w:b w:val="false"/>
          <w:i w:val="false"/>
          <w:color w:val="000000"/>
          <w:sz w:val="28"/>
        </w:rPr>
        <w:t xml:space="preserve">
      4. Природоохранное учреждение не менее чем за один месяц до дня проведения конкурса размещает объявление о предстоящем конкурсе в периодическом печатном издании, распространяемом на всей территории Республики Казахстан. В объявлении о проведении конкурса указываются наименование и местонахождение организатора конкурса, перечень лотов, выставляемых на конкурс, место и способы получения конкурсной документации, место и окончательный срок представления конкурсных заявок, другая необходимая информация. </w:t>
      </w:r>
    </w:p>
    <w:bookmarkEnd w:id="9"/>
    <w:bookmarkStart w:name="z11" w:id="10"/>
    <w:p>
      <w:pPr>
        <w:spacing w:after="0"/>
        <w:ind w:left="0"/>
        <w:jc w:val="both"/>
      </w:pPr>
      <w:r>
        <w:rPr>
          <w:rFonts w:ascii="Times New Roman"/>
          <w:b w:val="false"/>
          <w:i w:val="false"/>
          <w:color w:val="000000"/>
          <w:sz w:val="28"/>
        </w:rPr>
        <w:t xml:space="preserve">
      5. Приказом руководителя природоохранного учреждения создается конкурсная комиссия, в состав которой включаются представители природоохранного учреждения, местных исполнительных органов, на территории которых располагается природоохранное учреждение, территориального органа уполномоченного органа, уполномоченного органа по земельным отношениям области (города республиканского значения, столицы), местного органа по делам архитектуры, градостроительства и строительства области (города республиканского значения, столицы). </w:t>
      </w:r>
      <w:r>
        <w:br/>
      </w:r>
      <w:r>
        <w:rPr>
          <w:rFonts w:ascii="Times New Roman"/>
          <w:b w:val="false"/>
          <w:i w:val="false"/>
          <w:color w:val="000000"/>
          <w:sz w:val="28"/>
        </w:rPr>
        <w:t xml:space="preserve">
      Число членов конкурсной комиссии должно быть нечетным и не менее пяти человек. Председателем конкурсной комиссии назначается руководитель природоохранного учреждения или его заместитель, секретарем - работник природоохранного учреждения. Секретарь конкурсной комиссии не входит в ее состав. </w:t>
      </w:r>
    </w:p>
    <w:bookmarkEnd w:id="10"/>
    <w:bookmarkStart w:name="z12" w:id="11"/>
    <w:p>
      <w:pPr>
        <w:spacing w:after="0"/>
        <w:ind w:left="0"/>
        <w:jc w:val="both"/>
      </w:pPr>
      <w:r>
        <w:rPr>
          <w:rFonts w:ascii="Times New Roman"/>
          <w:b w:val="false"/>
          <w:i w:val="false"/>
          <w:color w:val="000000"/>
          <w:sz w:val="28"/>
        </w:rPr>
        <w:t xml:space="preserve">
      6. Для получения конкурсной документации потенциальному участнику необходимо представить заявку на ее получение с указанием лотов. </w:t>
      </w:r>
    </w:p>
    <w:bookmarkEnd w:id="11"/>
    <w:bookmarkStart w:name="z13" w:id="12"/>
    <w:p>
      <w:pPr>
        <w:spacing w:after="0"/>
        <w:ind w:left="0"/>
        <w:jc w:val="both"/>
      </w:pPr>
      <w:r>
        <w:rPr>
          <w:rFonts w:ascii="Times New Roman"/>
          <w:b w:val="false"/>
          <w:i w:val="false"/>
          <w:color w:val="000000"/>
          <w:sz w:val="28"/>
        </w:rPr>
        <w:t xml:space="preserve">
      7. Природоохранное учреждение до регистрации потенциальных участников конкурса предоставляет лицам, получившим конкурсную документацию, возможность ознакомиться с земельными участками, отведенными под строительство (реконструкцию) и выставляемыми на конкурс. </w:t>
      </w:r>
    </w:p>
    <w:bookmarkEnd w:id="12"/>
    <w:bookmarkStart w:name="z14" w:id="13"/>
    <w:p>
      <w:pPr>
        <w:spacing w:after="0"/>
        <w:ind w:left="0"/>
        <w:jc w:val="both"/>
      </w:pPr>
      <w:r>
        <w:rPr>
          <w:rFonts w:ascii="Times New Roman"/>
          <w:b w:val="false"/>
          <w:i w:val="false"/>
          <w:color w:val="000000"/>
          <w:sz w:val="28"/>
        </w:rPr>
        <w:t xml:space="preserve">
      8. Потенциальный участник конкурса, получивший конкурсную документацию, подготавливает конкурсное предложение в соответствии с требованиями, установленными конкурсной документацией, и представляет ее в природоохранное учреждение в запечатанном конверте на регистрацию в установленный срок. С момента регистрации конкурсного предложения лицо, представившее конкурсное предложение, приобретает статус участника конкурса. </w:t>
      </w:r>
    </w:p>
    <w:bookmarkEnd w:id="13"/>
    <w:bookmarkStart w:name="z15" w:id="14"/>
    <w:p>
      <w:pPr>
        <w:spacing w:after="0"/>
        <w:ind w:left="0"/>
        <w:jc w:val="both"/>
      </w:pPr>
      <w:r>
        <w:rPr>
          <w:rFonts w:ascii="Times New Roman"/>
          <w:b w:val="false"/>
          <w:i w:val="false"/>
          <w:color w:val="000000"/>
          <w:sz w:val="28"/>
        </w:rPr>
        <w:t xml:space="preserve">
      9. Потенциальный участник конкурса вправе обратиться с запросом о разъяснении положений конкурсной документации, но не позднее десяти календарных дней до истечения окончательного срока представления конкурсных заявок. Организатор конкурса обязан в трехдневный срок с момента регистрации запроса ответить на него и без указания, от кого поступил запрос, сообщить такое разъяснение всем потенциальным участникам конкурса, которым организатор конкурса представил конкурсную документацию. </w:t>
      </w:r>
    </w:p>
    <w:bookmarkEnd w:id="14"/>
    <w:bookmarkStart w:name="z16" w:id="15"/>
    <w:p>
      <w:pPr>
        <w:spacing w:after="0"/>
        <w:ind w:left="0"/>
        <w:jc w:val="both"/>
      </w:pPr>
      <w:r>
        <w:rPr>
          <w:rFonts w:ascii="Times New Roman"/>
          <w:b w:val="false"/>
          <w:i w:val="false"/>
          <w:color w:val="000000"/>
          <w:sz w:val="28"/>
        </w:rPr>
        <w:t xml:space="preserve">
      10. Конкурсное предложение, представляемое потенциальным участником конкурса, включает следующие документы, подготовленные на государственном или русском языках: </w:t>
      </w:r>
      <w:r>
        <w:br/>
      </w:r>
      <w:r>
        <w:rPr>
          <w:rFonts w:ascii="Times New Roman"/>
          <w:b w:val="false"/>
          <w:i w:val="false"/>
          <w:color w:val="000000"/>
          <w:sz w:val="28"/>
        </w:rPr>
        <w:t xml:space="preserve">
      заявку на участие в конкурсе с указанием лотов; </w:t>
      </w:r>
      <w:r>
        <w:br/>
      </w:r>
      <w:r>
        <w:rPr>
          <w:rFonts w:ascii="Times New Roman"/>
          <w:b w:val="false"/>
          <w:i w:val="false"/>
          <w:color w:val="000000"/>
          <w:sz w:val="28"/>
        </w:rPr>
        <w:t xml:space="preserve">
      нотариально заверенные копии: устава и свидетельства о регистрации юридического лица - для юридических лиц, для физических лиц - документа, удостоверяющего личность, и свидетельства о регистрации индивидуального предпринимателя; </w:t>
      </w:r>
      <w:r>
        <w:br/>
      </w:r>
      <w:r>
        <w:rPr>
          <w:rFonts w:ascii="Times New Roman"/>
          <w:b w:val="false"/>
          <w:i w:val="false"/>
          <w:color w:val="000000"/>
          <w:sz w:val="28"/>
        </w:rPr>
        <w:t xml:space="preserve">
      технические спецификации (описание технических характеристик предлагаемых работ и услуг, включая спецификации, планы, чертежи, эскизы и ссылки на международные или казахстанские стандарты, единые нормы и правила); </w:t>
      </w:r>
      <w:r>
        <w:br/>
      </w:r>
      <w:r>
        <w:rPr>
          <w:rFonts w:ascii="Times New Roman"/>
          <w:b w:val="false"/>
          <w:i w:val="false"/>
          <w:color w:val="000000"/>
          <w:sz w:val="28"/>
        </w:rPr>
        <w:t xml:space="preserve">
      бухгалтерский баланс за предыдущий год, для юридических лиц; </w:t>
      </w:r>
      <w:r>
        <w:br/>
      </w:r>
      <w:r>
        <w:rPr>
          <w:rFonts w:ascii="Times New Roman"/>
          <w:b w:val="false"/>
          <w:i w:val="false"/>
          <w:color w:val="000000"/>
          <w:sz w:val="28"/>
        </w:rPr>
        <w:t xml:space="preserve">
      перечень предлагаемых услуг и работ, направленных на обеспечение сохранности природных комплексов и объектов государственного природно-заповедного фонда, создание новых рабочих мест; </w:t>
      </w:r>
      <w:r>
        <w:br/>
      </w:r>
      <w:r>
        <w:rPr>
          <w:rFonts w:ascii="Times New Roman"/>
          <w:b w:val="false"/>
          <w:i w:val="false"/>
          <w:color w:val="000000"/>
          <w:sz w:val="28"/>
        </w:rPr>
        <w:t xml:space="preserve">
      нотариально заверенные копии лицензий на выполнение работ, предусматриваемых при строительстве (реконструкции) объекта. </w:t>
      </w:r>
      <w:r>
        <w:br/>
      </w:r>
      <w:r>
        <w:rPr>
          <w:rFonts w:ascii="Times New Roman"/>
          <w:b w:val="false"/>
          <w:i w:val="false"/>
          <w:color w:val="000000"/>
          <w:sz w:val="28"/>
        </w:rPr>
        <w:t xml:space="preserve">
      В случае привлечения участником конкурса субподрядчиков, участник конкурса указывает в своем конкурсном предложении перечень соответствующих субподрядчиков с приложением нотариально заверенных копий необходимых лицензий на выполнение работ, предусматриваемых при строительстве (реконструкции), либо гарантийное письмо о предоставлении лицензии субподрядчиков (далее - гарантийное письмо). </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изменением, внесенным постановлением Правительства РК от 18.04.2011 </w:t>
      </w:r>
      <w:r>
        <w:rPr>
          <w:rFonts w:ascii="Times New Roman"/>
          <w:b w:val="false"/>
          <w:i w:val="false"/>
          <w:color w:val="000000"/>
          <w:sz w:val="28"/>
        </w:rPr>
        <w:t>№ 426</w:t>
      </w:r>
      <w:r>
        <w:rPr>
          <w:rFonts w:ascii="Times New Roman"/>
          <w:b w:val="false"/>
          <w:i w:val="false"/>
          <w:color w:val="ff0000"/>
          <w:sz w:val="28"/>
        </w:rPr>
        <w:t>.</w:t>
      </w:r>
    </w:p>
    <w:bookmarkEnd w:id="15"/>
    <w:bookmarkStart w:name="z17" w:id="16"/>
    <w:p>
      <w:pPr>
        <w:spacing w:after="0"/>
        <w:ind w:left="0"/>
        <w:jc w:val="both"/>
      </w:pPr>
      <w:r>
        <w:rPr>
          <w:rFonts w:ascii="Times New Roman"/>
          <w:b w:val="false"/>
          <w:i w:val="false"/>
          <w:color w:val="000000"/>
          <w:sz w:val="28"/>
        </w:rPr>
        <w:t xml:space="preserve">
      11. Вскрытие конвертов с конкурсными предложениями осуществляет секретарь конкурсной комиссии с одновременным объявлением присутствующим лицам наименования и местонахождения участников конкурса, наименования лотов, в которых они планируют участвовать, перечня документов, представленных в конкурсном предложении. </w:t>
      </w:r>
    </w:p>
    <w:bookmarkEnd w:id="16"/>
    <w:bookmarkStart w:name="z18" w:id="17"/>
    <w:p>
      <w:pPr>
        <w:spacing w:after="0"/>
        <w:ind w:left="0"/>
        <w:jc w:val="both"/>
      </w:pPr>
      <w:r>
        <w:rPr>
          <w:rFonts w:ascii="Times New Roman"/>
          <w:b w:val="false"/>
          <w:i w:val="false"/>
          <w:color w:val="000000"/>
          <w:sz w:val="28"/>
        </w:rPr>
        <w:t xml:space="preserve">
      12. По результатам вскрытия конвертов с конкурсными предложениями, в день вскрытия конвертов, секретарем конкурсной комиссии составляется протокол вскрытия конвертов, подписываемый всеми членами конкурсной комиссии, заверенные копии которого предоставляются участникам конкурса. </w:t>
      </w:r>
    </w:p>
    <w:bookmarkEnd w:id="17"/>
    <w:bookmarkStart w:name="z19" w:id="18"/>
    <w:p>
      <w:pPr>
        <w:spacing w:after="0"/>
        <w:ind w:left="0"/>
        <w:jc w:val="both"/>
      </w:pPr>
      <w:r>
        <w:rPr>
          <w:rFonts w:ascii="Times New Roman"/>
          <w:b w:val="false"/>
          <w:i w:val="false"/>
          <w:color w:val="000000"/>
          <w:sz w:val="28"/>
        </w:rPr>
        <w:t xml:space="preserve">
      13. Оценка конкурсных предложений проводится конкурсной комиссией в течение пятнадцати рабочих дней со дня вскрытия конвертов. </w:t>
      </w:r>
    </w:p>
    <w:bookmarkEnd w:id="18"/>
    <w:bookmarkStart w:name="z20" w:id="19"/>
    <w:p>
      <w:pPr>
        <w:spacing w:after="0"/>
        <w:ind w:left="0"/>
        <w:jc w:val="both"/>
      </w:pPr>
      <w:r>
        <w:rPr>
          <w:rFonts w:ascii="Times New Roman"/>
          <w:b w:val="false"/>
          <w:i w:val="false"/>
          <w:color w:val="000000"/>
          <w:sz w:val="28"/>
        </w:rPr>
        <w:t xml:space="preserve">
      14. Победителем конкурса признается участник, предложения которого по решению конкурсной комиссии отвечают всем требованиям, содержащимся в конкурсной документации, и являются лучшими в части выполнения условий конкурса. Во внимание также могут приниматься дополнительные технические, квалификационные, организационные и иные преимущества, представленные конкурсным предложением. </w:t>
      </w:r>
      <w:r>
        <w:br/>
      </w:r>
      <w:r>
        <w:rPr>
          <w:rFonts w:ascii="Times New Roman"/>
          <w:b w:val="false"/>
          <w:i w:val="false"/>
          <w:color w:val="000000"/>
          <w:sz w:val="28"/>
        </w:rPr>
        <w:t xml:space="preserve">
      При определении победителя конкурса также учитывается положительный опыт работы в области строительства (реконструкции) объектов в течение предыдущих трех лет. </w:t>
      </w:r>
    </w:p>
    <w:bookmarkEnd w:id="19"/>
    <w:bookmarkStart w:name="z21" w:id="20"/>
    <w:p>
      <w:pPr>
        <w:spacing w:after="0"/>
        <w:ind w:left="0"/>
        <w:jc w:val="both"/>
      </w:pPr>
      <w:r>
        <w:rPr>
          <w:rFonts w:ascii="Times New Roman"/>
          <w:b w:val="false"/>
          <w:i w:val="false"/>
          <w:color w:val="000000"/>
          <w:sz w:val="28"/>
        </w:rPr>
        <w:t xml:space="preserve">
      15. При отсутствии других претендентов, победителем конкурса может быть признан единственный участник конкурса, если им соблюдены требования к конкурсному предложению и представленные им предложения по строительству (реконструкции) объекта отвечают условиям конкурса. </w:t>
      </w:r>
    </w:p>
    <w:bookmarkEnd w:id="20"/>
    <w:bookmarkStart w:name="z22" w:id="21"/>
    <w:p>
      <w:pPr>
        <w:spacing w:after="0"/>
        <w:ind w:left="0"/>
        <w:jc w:val="both"/>
      </w:pPr>
      <w:r>
        <w:rPr>
          <w:rFonts w:ascii="Times New Roman"/>
          <w:b w:val="false"/>
          <w:i w:val="false"/>
          <w:color w:val="000000"/>
          <w:sz w:val="28"/>
        </w:rPr>
        <w:t xml:space="preserve">
      16. Конкурс может быть признан его организатором несостоявшимся, если предложения участников конкурса будут признаны конкурсной комиссией не удовлетворяющими условиям конкурса. </w:t>
      </w:r>
    </w:p>
    <w:bookmarkEnd w:id="21"/>
    <w:bookmarkStart w:name="z23" w:id="22"/>
    <w:p>
      <w:pPr>
        <w:spacing w:after="0"/>
        <w:ind w:left="0"/>
        <w:jc w:val="both"/>
      </w:pPr>
      <w:r>
        <w:rPr>
          <w:rFonts w:ascii="Times New Roman"/>
          <w:b w:val="false"/>
          <w:i w:val="false"/>
          <w:color w:val="000000"/>
          <w:sz w:val="28"/>
        </w:rPr>
        <w:t xml:space="preserve">
      17. Выбор победителя конкурса из числа его участников производится на заседании конкурсной комиссии, при условии присутствия не менее двух третей от общего числа членов конкурсной комиссии.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конкурсной комиссии. В случае равенства голосов принятым считается решение, за которое проголосовал председатель конкурсной комиссии. </w:t>
      </w:r>
      <w:r>
        <w:br/>
      </w:r>
      <w:r>
        <w:rPr>
          <w:rFonts w:ascii="Times New Roman"/>
          <w:b w:val="false"/>
          <w:i w:val="false"/>
          <w:color w:val="000000"/>
          <w:sz w:val="28"/>
        </w:rPr>
        <w:t xml:space="preserve">
      Любой член конкурсной комиссии в случае несогласия с решением конкурсной комиссии выражает особое мнение, которое излагает в письменном виде и прикладывает к протоколу итогов конкурса на строительство (реконструкцию) объектов (далее - протокол итогов конкурса). </w:t>
      </w:r>
    </w:p>
    <w:bookmarkEnd w:id="22"/>
    <w:bookmarkStart w:name="z24" w:id="23"/>
    <w:p>
      <w:pPr>
        <w:spacing w:after="0"/>
        <w:ind w:left="0"/>
        <w:jc w:val="both"/>
      </w:pPr>
      <w:r>
        <w:rPr>
          <w:rFonts w:ascii="Times New Roman"/>
          <w:b w:val="false"/>
          <w:i w:val="false"/>
          <w:color w:val="000000"/>
          <w:sz w:val="28"/>
        </w:rPr>
        <w:t xml:space="preserve">
      18. Протокол итогов конкурса по каждому лоту подписывается всеми присутствующими членами конкурсной комиссии, а также ее секретарем. </w:t>
      </w:r>
    </w:p>
    <w:bookmarkEnd w:id="23"/>
    <w:bookmarkStart w:name="z25" w:id="24"/>
    <w:p>
      <w:pPr>
        <w:spacing w:after="0"/>
        <w:ind w:left="0"/>
        <w:jc w:val="both"/>
      </w:pPr>
      <w:r>
        <w:rPr>
          <w:rFonts w:ascii="Times New Roman"/>
          <w:b w:val="false"/>
          <w:i w:val="false"/>
          <w:color w:val="000000"/>
          <w:sz w:val="28"/>
        </w:rPr>
        <w:t xml:space="preserve">
      19. Природоохранное учреждение в трехдневный срок после подписания протокола итогов конкурса представляет уполномоченному органу отчет о результатах конкурса. </w:t>
      </w:r>
    </w:p>
    <w:bookmarkEnd w:id="24"/>
    <w:bookmarkStart w:name="z26" w:id="25"/>
    <w:p>
      <w:pPr>
        <w:spacing w:after="0"/>
        <w:ind w:left="0"/>
        <w:jc w:val="both"/>
      </w:pPr>
      <w:r>
        <w:rPr>
          <w:rFonts w:ascii="Times New Roman"/>
          <w:b w:val="false"/>
          <w:i w:val="false"/>
          <w:color w:val="000000"/>
          <w:sz w:val="28"/>
        </w:rPr>
        <w:t xml:space="preserve">
      20. Победителю конкурса природоохранное учреждение направляет уведомление и в течение десяти рабочих дней с момента его направления заключает с ним договор аренды и выдает разрешение на строительство (реконструкцию) объекта. </w:t>
      </w:r>
      <w:r>
        <w:br/>
      </w:r>
      <w:r>
        <w:rPr>
          <w:rFonts w:ascii="Times New Roman"/>
          <w:b w:val="false"/>
          <w:i w:val="false"/>
          <w:color w:val="000000"/>
          <w:sz w:val="28"/>
        </w:rPr>
        <w:t>
      В случае предоставления гарантийного письма разрешение на строительство (реконструкцию) объекта выдается после предоставления копий лицензий субподрядчиков.</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изменением, внесенным постановлением Правительства РК от 18.04.2011 </w:t>
      </w:r>
      <w:r>
        <w:rPr>
          <w:rFonts w:ascii="Times New Roman"/>
          <w:b w:val="false"/>
          <w:i w:val="false"/>
          <w:color w:val="000000"/>
          <w:sz w:val="28"/>
        </w:rPr>
        <w:t>№ 426</w:t>
      </w:r>
      <w:r>
        <w:rPr>
          <w:rFonts w:ascii="Times New Roman"/>
          <w:b w:val="false"/>
          <w:i w:val="false"/>
          <w:color w:val="ff0000"/>
          <w:sz w:val="28"/>
        </w:rPr>
        <w:t>.</w:t>
      </w:r>
    </w:p>
    <w:bookmarkEnd w:id="25"/>
    <w:bookmarkStart w:name="z27" w:id="26"/>
    <w:p>
      <w:pPr>
        <w:spacing w:after="0"/>
        <w:ind w:left="0"/>
        <w:jc w:val="both"/>
      </w:pPr>
      <w:r>
        <w:rPr>
          <w:rFonts w:ascii="Times New Roman"/>
          <w:b w:val="false"/>
          <w:i w:val="false"/>
          <w:color w:val="000000"/>
          <w:sz w:val="28"/>
        </w:rPr>
        <w:t>
      21. Договор вступает в силу после его государственной регистрации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26"/>
    <w:bookmarkStart w:name="z28" w:id="27"/>
    <w:p>
      <w:pPr>
        <w:spacing w:after="0"/>
        <w:ind w:left="0"/>
        <w:jc w:val="both"/>
      </w:pPr>
      <w:r>
        <w:rPr>
          <w:rFonts w:ascii="Times New Roman"/>
          <w:b w:val="false"/>
          <w:i w:val="false"/>
          <w:color w:val="000000"/>
          <w:sz w:val="28"/>
        </w:rPr>
        <w:t xml:space="preserve">
      22. Неявка победителя конкурса в течение десяти рабочих дней с момента направления ему уведомления для заключения договора аренды, отказ его от заключения договора аренды, а также задержка его заключения по вине победителя рассматриваются как отказ на аренду земельного участка и строительство (реконструкцию) объекта. В этом случае победитель определяется из числа оставшихся участников конкурса, предложивших наилучшие условия по строительству (реконструкции) объекта, либо данный лот выносится на следующий конкурс в порядке, установленном настоящими Правилами. </w:t>
      </w:r>
      <w:r>
        <w:br/>
      </w:r>
      <w:r>
        <w:rPr>
          <w:rFonts w:ascii="Times New Roman"/>
          <w:b w:val="false"/>
          <w:i w:val="false"/>
          <w:color w:val="000000"/>
          <w:sz w:val="28"/>
        </w:rPr>
        <w:t>
      Если победитель конкурса предоставивший гарантийное письмо в течение 3-х месяцев со дня заключения договора аренды не предоставит копию лицензии субподрядчика, конкурсная комиссия определяет победителя из числа остальных участников конкурса либо данный лот выносится на следующий конкурс.</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изменением, внесенным постановлением Правительства РК от 18.04.2011 </w:t>
      </w:r>
      <w:r>
        <w:rPr>
          <w:rFonts w:ascii="Times New Roman"/>
          <w:b w:val="false"/>
          <w:i w:val="false"/>
          <w:color w:val="000000"/>
          <w:sz w:val="28"/>
        </w:rPr>
        <w:t>№ 426</w:t>
      </w:r>
      <w:r>
        <w:rPr>
          <w:rFonts w:ascii="Times New Roman"/>
          <w:b w:val="false"/>
          <w:i w:val="false"/>
          <w:color w:val="ff0000"/>
          <w:sz w:val="28"/>
        </w:rPr>
        <w:t>.</w:t>
      </w:r>
    </w:p>
    <w:bookmarkEnd w:id="27"/>
    <w:bookmarkStart w:name="z29" w:id="28"/>
    <w:p>
      <w:pPr>
        <w:spacing w:after="0"/>
        <w:ind w:left="0"/>
        <w:jc w:val="both"/>
      </w:pPr>
      <w:r>
        <w:rPr>
          <w:rFonts w:ascii="Times New Roman"/>
          <w:b w:val="false"/>
          <w:i w:val="false"/>
          <w:color w:val="000000"/>
          <w:sz w:val="28"/>
        </w:rPr>
        <w:t xml:space="preserve">
      23. Результаты конкурса публикуются природоохранным учреждением в том же печатном издании, что и объявление о проведении конкурса. </w:t>
      </w:r>
    </w:p>
    <w:bookmarkEnd w:id="28"/>
    <w:bookmarkStart w:name="z30" w:id="29"/>
    <w:p>
      <w:pPr>
        <w:spacing w:after="0"/>
        <w:ind w:left="0"/>
        <w:jc w:val="both"/>
      </w:pPr>
      <w:r>
        <w:rPr>
          <w:rFonts w:ascii="Times New Roman"/>
          <w:b w:val="false"/>
          <w:i w:val="false"/>
          <w:color w:val="000000"/>
          <w:sz w:val="28"/>
        </w:rPr>
        <w:t>
      24. В случае несогласия участника конкурса с решением конкурсной комиссии, результаты конкурса могут быть обжалованы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