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193d" w14:textId="2671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специальных экономических зонах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2006 года N 1233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специальных экономических зонах в Республике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специальных экономических зонах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порядок и условия создания, функционирования и упразднения специальных экономических зон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администрация специальной экономической зоны - территориальное подразделение уполномоченного органа, действующее на территории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инфраструктурные ресурсы - комплекс сооружений, обеспечивающий потребности всех участников специальной экономической зоны в тепловой и электрической энергии, водоснабжении, канализации, транспортных коммуникациях, услугах связи и иных видах услуг, необходимых для осуществления предпринимательской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компания-оператор - юридическое лицо, определяемое управляющей компанией по конкурсу, осуществляющее привлечение участников специальной экономической зоны, обеспечение их инфраструктурными ресурсами и иными условиями для осуществления приоритетных видов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управляющая компания - юридическое лицо, единственным учредителем которого является Правительство Республики Казахстан, определяемое в целях обеспечения экономической эффективности управления специальными экономическими зонами, создаваемыми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специальная экономическая зона - ограниченная территория Республики Казахстан с точно обозначенными границами, на которой создаются благоприятные условия для предпринимательства, и действует особый правовой режим;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приоритетные виды деятельности - виды деятельности, на которые распространяется особый правовой режим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7) соглашение о ведении деятельности - договор, заключаемый между участником специальной экономической зоны и администрацией специальной экономической зоны, устанавливающий права и обязанности сторон по вопросам осуществления приоритетных видов деятельности на территории специальной экономической зоны и являющийся обязательным для получения предусмотренных законодательством льгот и преференций;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8) уполномоченный орган - государственный орган, осуществляющий государственное регулирование функционирования специальных экономических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9) участник специальной экономической зоны - физическое или юридическое лицо, осуществляющее на территории специальной экономической зоны приоритетные виды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Законодательство Республики Казахстан о специальных экономических зонах
</w:t>
      </w:r>
      <w:r>
        <w:br/>
      </w:r>
      <w:r>
        <w:rPr>
          <w:rFonts w:ascii="Times New Roman"/>
          <w:b w:val="false"/>
          <w:i w:val="false"/>
          <w:color w:val="000000"/>
          <w:sz w:val="28"/>
        </w:rPr>
        <w:t>
      1. Законодательство Республики Казахстан о специальных экономических зонах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положения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 Цели создания специальных экономических зон
</w:t>
      </w:r>
      <w:r>
        <w:br/>
      </w:r>
      <w:r>
        <w:rPr>
          <w:rFonts w:ascii="Times New Roman"/>
          <w:b w:val="false"/>
          <w:i w:val="false"/>
          <w:color w:val="000000"/>
          <w:sz w:val="28"/>
        </w:rPr>
        <w:t>
      Специальные экономические зоны создаются в целях развития и поддержки отраслей экономики, ускоренного развития регионов и решения социальных проблем, повышения эффективности предпринимательской деятельности, привлечения инвестиций, технологий и современного менеджмента, создания высокоэффективных и конкурентоспособных производств.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 Условия создания и функционирования специальных экономических зон
</w:t>
      </w:r>
      <w:r>
        <w:br/>
      </w:r>
      <w:r>
        <w:rPr>
          <w:rFonts w:ascii="Times New Roman"/>
          <w:b w:val="false"/>
          <w:i w:val="false"/>
          <w:color w:val="000000"/>
          <w:sz w:val="28"/>
        </w:rPr>
        <w:t>
      1. Специальные экономические зоны могут создаваться на земельных участках, находящихся в государственной собственности и не предоставленных в землепользование. В случае отсутствия свободных земельных участков, необходимых для создания специальных экономических зон, они могут быть изъяты у собственников земельных участков и землепользователей для государственных нужд в соответствии с земельным законодательством Республики Казахстан. Земельные участки должны быть обеспечены достаточными инфраструктурными ресурсами, строительство которых осуществляется за счет средств республиканского бюджета, а также иных источников, не запрещенных законодательством Республики Казахстан.
</w:t>
      </w:r>
      <w:r>
        <w:br/>
      </w:r>
      <w:r>
        <w:rPr>
          <w:rFonts w:ascii="Times New Roman"/>
          <w:b w:val="false"/>
          <w:i w:val="false"/>
          <w:color w:val="000000"/>
          <w:sz w:val="28"/>
        </w:rPr>
        <w:t>
      2. Специальные экономические зоны создаются на срок до 25 лет.
</w:t>
      </w:r>
      <w:r>
        <w:br/>
      </w:r>
      <w:r>
        <w:rPr>
          <w:rFonts w:ascii="Times New Roman"/>
          <w:b w:val="false"/>
          <w:i w:val="false"/>
          <w:color w:val="000000"/>
          <w:sz w:val="28"/>
        </w:rPr>
        <w:t>
      3. Земельный участок, на котором создана специальная экономическая зона, предоставляется местным исполнительным органом соответствующей административно-территориальной единицы в постоянное безвозмездное землепользование администрации специальной экономической зоны на период действия режима специальной экономической зоны для последующей передачи в аренду участникам специальной экономической зоны.
</w:t>
      </w:r>
      <w:r>
        <w:br/>
      </w:r>
      <w:r>
        <w:rPr>
          <w:rFonts w:ascii="Times New Roman"/>
          <w:b w:val="false"/>
          <w:i w:val="false"/>
          <w:color w:val="000000"/>
          <w:sz w:val="28"/>
        </w:rPr>
        <w:t>
      4. Продажа и иное отчуждение земельных участков на территории специальных экономических зон в период действия режима специальной экономической зоны запрещается.
</w:t>
      </w:r>
      <w:r>
        <w:br/>
      </w:r>
      <w:r>
        <w:rPr>
          <w:rFonts w:ascii="Times New Roman"/>
          <w:b w:val="false"/>
          <w:i w:val="false"/>
          <w:color w:val="000000"/>
          <w:sz w:val="28"/>
        </w:rPr>
        <w:t>
      5. После окончания действия режима специальной экономической зоны владелец расположенного на территории специальной экономической зоны объекта недвижимости, возведенного в рамках соглашения о ведении деятельности, обладает приоритетным правом выкупа в установленном законодательством порядке соответствующего земельного участка по его кадастровой стоимости.
</w:t>
      </w:r>
      <w:r>
        <w:br/>
      </w:r>
      <w:r>
        <w:rPr>
          <w:rFonts w:ascii="Times New Roman"/>
          <w:b w:val="false"/>
          <w:i w:val="false"/>
          <w:color w:val="000000"/>
          <w:sz w:val="28"/>
        </w:rPr>
        <w:t>
      6. Земельные участки, не приобретенные в частную собственность в течение 1 года после окончания действия режима специальной экономической зоны, возвращаются администрацией специальной экономической зоны местному исполнительному органу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 Порядок создания специальной экономической зоны
</w:t>
      </w:r>
      <w:r>
        <w:br/>
      </w:r>
      <w:r>
        <w:rPr>
          <w:rFonts w:ascii="Times New Roman"/>
          <w:b w:val="false"/>
          <w:i w:val="false"/>
          <w:color w:val="000000"/>
          <w:sz w:val="28"/>
        </w:rPr>
        <w:t>
      1. Решение о создании специальной экономической зоны принимается Президентом Республики Казахстана по представлению Правительства Республики Казахстан. Положением о специальной экономической зоне, утверждаемым Указом Президента Республики Казахстан о создании специальной экономической зоны, определяется перечень приоритетных видов деятельности.
</w:t>
      </w:r>
      <w:r>
        <w:br/>
      </w:r>
      <w:r>
        <w:rPr>
          <w:rFonts w:ascii="Times New Roman"/>
          <w:b w:val="false"/>
          <w:i w:val="false"/>
          <w:color w:val="000000"/>
          <w:sz w:val="28"/>
        </w:rPr>
        <w:t>
      2. Предложение о создании специальной экономической зоны может вноситься в Правительство Республики Казахстан уполномоченным органом или управляющей компанией по согласованию с уполномоченным органом по собственной инициативе, а также на основании заявок местных и центральных исполнительных органов.
</w:t>
      </w:r>
      <w:r>
        <w:br/>
      </w:r>
      <w:r>
        <w:rPr>
          <w:rFonts w:ascii="Times New Roman"/>
          <w:b w:val="false"/>
          <w:i w:val="false"/>
          <w:color w:val="000000"/>
          <w:sz w:val="28"/>
        </w:rPr>
        <w:t>
      3. Для рассмотрения предложения о создании специальной экономической зоны в Правительство Республики Казахстан представляются: концепция, экономическое обоснование организации зоны с оценкой на окружающую среду и проект положения о специальной экономической зоне.
</w:t>
      </w:r>
      <w:r>
        <w:br/>
      </w:r>
      <w:r>
        <w:rPr>
          <w:rFonts w:ascii="Times New Roman"/>
          <w:b w:val="false"/>
          <w:i w:val="false"/>
          <w:color w:val="000000"/>
          <w:sz w:val="28"/>
        </w:rPr>
        <w:t>
      Типовые формы концепции, экономического обоснования организации зоны с оценкой на окружающую среду и положения о специальной экономической зоне разрабатываются управляющей компанией и утверждаются уполномоченным органом.
</w:t>
      </w:r>
      <w:r>
        <w:br/>
      </w:r>
      <w:r>
        <w:rPr>
          <w:rFonts w:ascii="Times New Roman"/>
          <w:b w:val="false"/>
          <w:i w:val="false"/>
          <w:color w:val="000000"/>
          <w:sz w:val="28"/>
        </w:rPr>
        <w:t>
      4. Уполномоченный орган отклоняет заявку местных и центральных исполнительных органов в случаях:
</w:t>
      </w:r>
      <w:r>
        <w:br/>
      </w:r>
      <w:r>
        <w:rPr>
          <w:rFonts w:ascii="Times New Roman"/>
          <w:b w:val="false"/>
          <w:i w:val="false"/>
          <w:color w:val="000000"/>
          <w:sz w:val="28"/>
        </w:rPr>
        <w:t>
      1) экономической нецелесообразности организации специальной экономической зоны на основании заключения управляющей компании;
</w:t>
      </w:r>
      <w:r>
        <w:br/>
      </w: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
</w:t>
      </w:r>
      <w:r>
        <w:br/>
      </w:r>
      <w:r>
        <w:rPr>
          <w:rFonts w:ascii="Times New Roman"/>
          <w:b w:val="false"/>
          <w:i w:val="false"/>
          <w:color w:val="000000"/>
          <w:sz w:val="28"/>
        </w:rPr>
        <w:t>
      3) неполноты или недостоверности представленных материалов;
</w:t>
      </w:r>
      <w:r>
        <w:br/>
      </w:r>
      <w:r>
        <w:rPr>
          <w:rFonts w:ascii="Times New Roman"/>
          <w:b w:val="false"/>
          <w:i w:val="false"/>
          <w:color w:val="000000"/>
          <w:sz w:val="28"/>
        </w:rPr>
        <w:t>
      4) несоответствия предложения требованиям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 Упразднение специальной экономической зоны
</w:t>
      </w:r>
      <w:r>
        <w:br/>
      </w:r>
      <w:r>
        <w:rPr>
          <w:rFonts w:ascii="Times New Roman"/>
          <w:b w:val="false"/>
          <w:i w:val="false"/>
          <w:color w:val="000000"/>
          <w:sz w:val="28"/>
        </w:rPr>
        <w:t>
      1. Специальная экономическая зона упраздняется по истечении срока, на который она была создана. Сроки и порядок упразднения определяются Положением о специальной экономической зоне.
</w:t>
      </w:r>
      <w:r>
        <w:br/>
      </w:r>
      <w:r>
        <w:rPr>
          <w:rFonts w:ascii="Times New Roman"/>
          <w:b w:val="false"/>
          <w:i w:val="false"/>
          <w:color w:val="000000"/>
          <w:sz w:val="28"/>
        </w:rPr>
        <w:t>
      2. В случае невозможности достижения целей создания специальной экономической зоны, она может быть досрочно упразднена Президентом Республики Казахстан по представлению Правительства Республики Казахстан.
</w:t>
      </w:r>
      <w:r>
        <w:br/>
      </w:r>
      <w:r>
        <w:rPr>
          <w:rFonts w:ascii="Times New Roman"/>
          <w:b w:val="false"/>
          <w:i w:val="false"/>
          <w:color w:val="000000"/>
          <w:sz w:val="28"/>
        </w:rPr>
        <w:t>
      Правительство Республики Казахстан вносит представление о досрочном упразднении специальной экономической зоны по предложению уполномоченного органа, основанному на заключении управляющей компании.
</w:t>
      </w:r>
      <w:r>
        <w:br/>
      </w:r>
      <w:r>
        <w:rPr>
          <w:rFonts w:ascii="Times New Roman"/>
          <w:b w:val="false"/>
          <w:i w:val="false"/>
          <w:color w:val="000000"/>
          <w:sz w:val="28"/>
        </w:rPr>
        <w:t>
      После принятия решения об упразднении специальной экономической зоны администрация специальной экономической зоны функционирует в течение года для завершения процедуры упразднения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 Правовой режим специальной экономической зоны
</w:t>
      </w:r>
      <w:r>
        <w:br/>
      </w:r>
      <w:r>
        <w:rPr>
          <w:rFonts w:ascii="Times New Roman"/>
          <w:b w:val="false"/>
          <w:i w:val="false"/>
          <w:color w:val="000000"/>
          <w:sz w:val="28"/>
        </w:rPr>
        <w:t>
      1. Правовой режим специальной экономической зоны распространяется на участников специальной экономической зоны и устанавливается настоящим законом и иными законодательными актами Республики Казахстан.
</w:t>
      </w:r>
      <w:r>
        <w:br/>
      </w:r>
      <w:r>
        <w:rPr>
          <w:rFonts w:ascii="Times New Roman"/>
          <w:b w:val="false"/>
          <w:i w:val="false"/>
          <w:color w:val="000000"/>
          <w:sz w:val="28"/>
        </w:rPr>
        <w:t>
      2. Льготы и преференции налогового и таможенного характера, предоставляемые на территории специальных экономических зон, устанавливаются налоговым и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Управление специальной экономической зоной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 Компетенция Правительства Республики Казахстан в сфере управления
</w:t>
      </w:r>
      <w:r>
        <w:br/>
      </w:r>
      <w:r>
        <w:rPr>
          <w:rFonts w:ascii="Times New Roman"/>
          <w:b w:val="false"/>
          <w:i w:val="false"/>
          <w:color w:val="000000"/>
          <w:sz w:val="28"/>
        </w:rPr>
        <w:t>
                 специальными экономическими зонами
</w:t>
      </w:r>
      <w:r>
        <w:br/>
      </w:r>
      <w:r>
        <w:rPr>
          <w:rFonts w:ascii="Times New Roman"/>
          <w:b w:val="false"/>
          <w:i w:val="false"/>
          <w:color w:val="000000"/>
          <w:sz w:val="28"/>
        </w:rPr>
        <w:t>
      К компетенции Правительства Республики Казахстан в сфере управления специальными экономическими зонами относятся:
</w:t>
      </w:r>
      <w:r>
        <w:br/>
      </w:r>
      <w:r>
        <w:rPr>
          <w:rFonts w:ascii="Times New Roman"/>
          <w:b w:val="false"/>
          <w:i w:val="false"/>
          <w:color w:val="000000"/>
          <w:sz w:val="28"/>
        </w:rPr>
        <w:t>
      1) разработка основных направлений государственной политики в сфере управления специальными экономическими зонами;
</w:t>
      </w:r>
      <w:r>
        <w:br/>
      </w:r>
      <w:r>
        <w:rPr>
          <w:rFonts w:ascii="Times New Roman"/>
          <w:b w:val="false"/>
          <w:i w:val="false"/>
          <w:color w:val="000000"/>
          <w:sz w:val="28"/>
        </w:rPr>
        <w:t>
      2) определение управляющей компании;
</w:t>
      </w:r>
      <w:r>
        <w:br/>
      </w:r>
      <w:r>
        <w:rPr>
          <w:rFonts w:ascii="Times New Roman"/>
          <w:b w:val="false"/>
          <w:i w:val="false"/>
          <w:color w:val="000000"/>
          <w:sz w:val="28"/>
        </w:rPr>
        <w:t>
      3) внесение Президенту Республики Казахстан предложений о создании и досрочного упразднения специальных экономических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 Компетенция уполномоченного органа
</w:t>
      </w:r>
      <w:r>
        <w:br/>
      </w:r>
      <w:r>
        <w:rPr>
          <w:rFonts w:ascii="Times New Roman"/>
          <w:b w:val="false"/>
          <w:i w:val="false"/>
          <w:color w:val="000000"/>
          <w:sz w:val="28"/>
        </w:rPr>
        <w:t>
      К компетенции уполномоченного органа в сфере управления специальными экономическими зонами относится:
</w:t>
      </w:r>
      <w:r>
        <w:br/>
      </w:r>
      <w:r>
        <w:rPr>
          <w:rFonts w:ascii="Times New Roman"/>
          <w:b w:val="false"/>
          <w:i w:val="false"/>
          <w:color w:val="000000"/>
          <w:sz w:val="28"/>
        </w:rPr>
        <w:t>
      1) реализация единой государственной политики в сфере создания и функционирования специальных экономических зон;
</w:t>
      </w:r>
      <w:r>
        <w:br/>
      </w:r>
      <w:r>
        <w:rPr>
          <w:rFonts w:ascii="Times New Roman"/>
          <w:b w:val="false"/>
          <w:i w:val="false"/>
          <w:color w:val="000000"/>
          <w:sz w:val="28"/>
        </w:rPr>
        <w:t>
      2) осуществление координации деятельности государственных органов в сфере функционирования специальных экономических зон;
</w:t>
      </w:r>
      <w:r>
        <w:br/>
      </w:r>
      <w:r>
        <w:rPr>
          <w:rFonts w:ascii="Times New Roman"/>
          <w:b w:val="false"/>
          <w:i w:val="false"/>
          <w:color w:val="000000"/>
          <w:sz w:val="28"/>
        </w:rPr>
        <w:t>
      3) осуществление контроля за деятельностью управляющей компанией и администраций специальных экономических зон по вопросам функционирования специальных экономических зон;
</w:t>
      </w:r>
      <w:r>
        <w:br/>
      </w:r>
      <w:r>
        <w:rPr>
          <w:rFonts w:ascii="Times New Roman"/>
          <w:b w:val="false"/>
          <w:i w:val="false"/>
          <w:color w:val="000000"/>
          <w:sz w:val="28"/>
        </w:rPr>
        <w:t>
      4) согласование предложений управляющей компанией по организации или упразднению специальных экономических зон, отклонению заявок на организацию специальных экономических зон, о необходимости привлечения компании-оператора;
</w:t>
      </w:r>
      <w:r>
        <w:br/>
      </w:r>
      <w:r>
        <w:rPr>
          <w:rFonts w:ascii="Times New Roman"/>
          <w:b w:val="false"/>
          <w:i w:val="false"/>
          <w:color w:val="000000"/>
          <w:sz w:val="28"/>
        </w:rPr>
        <w:t>
      5) внесение предложений в Правительство Республики Казахстан о создании либо досрочном упразднении специальных экономических зон;
</w:t>
      </w:r>
      <w:r>
        <w:br/>
      </w:r>
      <w:r>
        <w:rPr>
          <w:rFonts w:ascii="Times New Roman"/>
          <w:b w:val="false"/>
          <w:i w:val="false"/>
          <w:color w:val="000000"/>
          <w:sz w:val="28"/>
        </w:rPr>
        <w:t>
      6) разработка и утверждение правил проведения конкурса по определению компании-оператора;
</w:t>
      </w:r>
      <w:r>
        <w:br/>
      </w:r>
      <w:r>
        <w:rPr>
          <w:rFonts w:ascii="Times New Roman"/>
          <w:b w:val="false"/>
          <w:i w:val="false"/>
          <w:color w:val="000000"/>
          <w:sz w:val="28"/>
        </w:rPr>
        <w:t>
      7) разработка и утверждение правил допуска физических и юридических лиц к осуществлению деятельности на территории специальной экономической зоны;
</w:t>
      </w:r>
      <w:r>
        <w:br/>
      </w:r>
      <w:r>
        <w:rPr>
          <w:rFonts w:ascii="Times New Roman"/>
          <w:b w:val="false"/>
          <w:i w:val="false"/>
          <w:color w:val="000000"/>
          <w:sz w:val="28"/>
        </w:rPr>
        <w:t>
      8) утверждение по представлению управляющей компанией документов, регламентирующих деятельность специальных экономических зон:
</w:t>
      </w:r>
      <w:r>
        <w:br/>
      </w:r>
      <w:r>
        <w:rPr>
          <w:rFonts w:ascii="Times New Roman"/>
          <w:b w:val="false"/>
          <w:i w:val="false"/>
          <w:color w:val="000000"/>
          <w:sz w:val="28"/>
        </w:rPr>
        <w:t>
      формы заявки на создание специальных экономических зон,
</w:t>
      </w:r>
      <w:r>
        <w:br/>
      </w:r>
      <w:r>
        <w:rPr>
          <w:rFonts w:ascii="Times New Roman"/>
          <w:b w:val="false"/>
          <w:i w:val="false"/>
          <w:color w:val="000000"/>
          <w:sz w:val="28"/>
        </w:rPr>
        <w:t>
      типовые формы концепции, экономического обоснования организации зоны с оценкой на окружающую среду и положения о специальной экономической зоне,
</w:t>
      </w:r>
      <w:r>
        <w:br/>
      </w:r>
      <w:r>
        <w:rPr>
          <w:rFonts w:ascii="Times New Roman"/>
          <w:b w:val="false"/>
          <w:i w:val="false"/>
          <w:color w:val="000000"/>
          <w:sz w:val="28"/>
        </w:rPr>
        <w:t>
      типовых договоров между управляющей компанией и компанией-оператором, типовых договоров между компаниями-операторами и участниками специальной экономической зоны, регулирующие порядок ведения деятельности участников специальной экономической и последствия прекращения его действия;
</w:t>
      </w:r>
      <w:r>
        <w:br/>
      </w:r>
      <w:r>
        <w:rPr>
          <w:rFonts w:ascii="Times New Roman"/>
          <w:b w:val="false"/>
          <w:i w:val="false"/>
          <w:color w:val="000000"/>
          <w:sz w:val="28"/>
        </w:rPr>
        <w:t>
      9) согласование суммы платы за пользование земельными участками на территории специальных экономических зон;
</w:t>
      </w:r>
      <w:r>
        <w:br/>
      </w:r>
      <w:r>
        <w:rPr>
          <w:rFonts w:ascii="Times New Roman"/>
          <w:b w:val="false"/>
          <w:i w:val="false"/>
          <w:color w:val="000000"/>
          <w:sz w:val="28"/>
        </w:rPr>
        <w:t>
      10) назначение руководителя администрации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 Компетенция управляющей компании в сфере функционирования специальных
</w:t>
      </w:r>
      <w:r>
        <w:br/>
      </w:r>
      <w:r>
        <w:rPr>
          <w:rFonts w:ascii="Times New Roman"/>
          <w:b w:val="false"/>
          <w:i w:val="false"/>
          <w:color w:val="000000"/>
          <w:sz w:val="28"/>
        </w:rPr>
        <w:t>
                  экономических зон
</w:t>
      </w:r>
      <w:r>
        <w:br/>
      </w:r>
      <w:r>
        <w:rPr>
          <w:rFonts w:ascii="Times New Roman"/>
          <w:b w:val="false"/>
          <w:i w:val="false"/>
          <w:color w:val="000000"/>
          <w:sz w:val="28"/>
        </w:rPr>
        <w:t>
      К компетенции управляющей компании в сфере функционирования специальных экономических зон относится:
</w:t>
      </w:r>
      <w:r>
        <w:br/>
      </w:r>
      <w:r>
        <w:rPr>
          <w:rFonts w:ascii="Times New Roman"/>
          <w:b w:val="false"/>
          <w:i w:val="false"/>
          <w:color w:val="000000"/>
          <w:sz w:val="28"/>
        </w:rPr>
        <w:t>
      1) взаимодействие с государственными органами по вопросам создания и функционирования специальных экономических зон;
</w:t>
      </w:r>
      <w:r>
        <w:br/>
      </w:r>
      <w:r>
        <w:rPr>
          <w:rFonts w:ascii="Times New Roman"/>
          <w:b w:val="false"/>
          <w:i w:val="false"/>
          <w:color w:val="000000"/>
          <w:sz w:val="28"/>
        </w:rPr>
        <w:t>
      2) разработка форм документов, регламентирующих деятельность специальных экономических зон:
</w:t>
      </w:r>
      <w:r>
        <w:br/>
      </w:r>
      <w:r>
        <w:rPr>
          <w:rFonts w:ascii="Times New Roman"/>
          <w:b w:val="false"/>
          <w:i w:val="false"/>
          <w:color w:val="000000"/>
          <w:sz w:val="28"/>
        </w:rPr>
        <w:t>
      формы заявки на создание специальных экономических зон, типовые формы концепции, экономического обоснования организации зоны с оценкой на окружающую среду и положения о специальной экономической зоне,
</w:t>
      </w:r>
      <w:r>
        <w:br/>
      </w:r>
      <w:r>
        <w:rPr>
          <w:rFonts w:ascii="Times New Roman"/>
          <w:b w:val="false"/>
          <w:i w:val="false"/>
          <w:color w:val="000000"/>
          <w:sz w:val="28"/>
        </w:rPr>
        <w:t>
      типовых договоров между управляющей компанией и компанией-оператором, типовых договоров между компаниями-операторами и участниками специальной экономической зоны, регулирующие порядок ведения деятельности участников специальной экономической и последствия прекращения его действия;
</w:t>
      </w:r>
      <w:r>
        <w:br/>
      </w:r>
      <w:r>
        <w:rPr>
          <w:rFonts w:ascii="Times New Roman"/>
          <w:b w:val="false"/>
          <w:i w:val="false"/>
          <w:color w:val="000000"/>
          <w:sz w:val="28"/>
        </w:rPr>
        <w:t>
      3) согласование с уполномоченным органом решения о необходимости привлечения компании-оператора;
</w:t>
      </w:r>
      <w:r>
        <w:br/>
      </w:r>
      <w:r>
        <w:rPr>
          <w:rFonts w:ascii="Times New Roman"/>
          <w:b w:val="false"/>
          <w:i w:val="false"/>
          <w:color w:val="000000"/>
          <w:sz w:val="28"/>
        </w:rPr>
        <w:t>
      4) определение компаний-операторов специальной экономической зоны;
</w:t>
      </w:r>
      <w:r>
        <w:br/>
      </w:r>
      <w:r>
        <w:rPr>
          <w:rFonts w:ascii="Times New Roman"/>
          <w:b w:val="false"/>
          <w:i w:val="false"/>
          <w:color w:val="000000"/>
          <w:sz w:val="28"/>
        </w:rPr>
        <w:t>
      5) дача заключения об экономической целесообразности создания специальных экономических зон;
</w:t>
      </w:r>
      <w:r>
        <w:br/>
      </w:r>
      <w:r>
        <w:rPr>
          <w:rFonts w:ascii="Times New Roman"/>
          <w:b w:val="false"/>
          <w:i w:val="false"/>
          <w:color w:val="000000"/>
          <w:sz w:val="28"/>
        </w:rPr>
        <w:t>
      6) подписание и расторжение (в том числе, досрочное) договоров с компаниями-операторами;
</w:t>
      </w:r>
      <w:r>
        <w:br/>
      </w:r>
      <w:r>
        <w:rPr>
          <w:rFonts w:ascii="Times New Roman"/>
          <w:b w:val="false"/>
          <w:i w:val="false"/>
          <w:color w:val="000000"/>
          <w:sz w:val="28"/>
        </w:rPr>
        <w:t>
      7) осуществление мониторинга соблюдения договорных обязательств компаниями-операторами;
</w:t>
      </w:r>
      <w:r>
        <w:br/>
      </w:r>
      <w:r>
        <w:rPr>
          <w:rFonts w:ascii="Times New Roman"/>
          <w:b w:val="false"/>
          <w:i w:val="false"/>
          <w:color w:val="000000"/>
          <w:sz w:val="28"/>
        </w:rPr>
        <w:t>
      8) привлечение третьих лиц для оказания услуг в целях повышения эффективности создания и развития специальных экономических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 Компетенция администрации специальной экономической зоны
</w:t>
      </w:r>
      <w:r>
        <w:br/>
      </w:r>
      <w:r>
        <w:rPr>
          <w:rFonts w:ascii="Times New Roman"/>
          <w:b w:val="false"/>
          <w:i w:val="false"/>
          <w:color w:val="000000"/>
          <w:sz w:val="28"/>
        </w:rPr>
        <w:t>
      К компетенции администрации специальной экономической зоны в сфере функционирования специальных экономических зон относится:
</w:t>
      </w:r>
      <w:r>
        <w:br/>
      </w:r>
      <w:r>
        <w:rPr>
          <w:rFonts w:ascii="Times New Roman"/>
          <w:b w:val="false"/>
          <w:i w:val="false"/>
          <w:color w:val="000000"/>
          <w:sz w:val="28"/>
        </w:rPr>
        <w:t>
      1) взаимодействие с государственными органами по вопросам деятельности специальных экономических зон;
</w:t>
      </w:r>
      <w:r>
        <w:br/>
      </w:r>
      <w:r>
        <w:rPr>
          <w:rFonts w:ascii="Times New Roman"/>
          <w:b w:val="false"/>
          <w:i w:val="false"/>
          <w:color w:val="000000"/>
          <w:sz w:val="28"/>
        </w:rPr>
        <w:t>
      2) предоставление во временное возмездное землепользование (аренда) участникам специальной экономической зоны земельных участков, на которых создаются специальные экономические зоны;
</w:t>
      </w:r>
      <w:r>
        <w:br/>
      </w:r>
      <w:r>
        <w:rPr>
          <w:rFonts w:ascii="Times New Roman"/>
          <w:b w:val="false"/>
          <w:i w:val="false"/>
          <w:color w:val="000000"/>
          <w:sz w:val="28"/>
        </w:rPr>
        <w:t>
      3) расчет с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суммы платы за пользование земельных участков на территории специальных экономических зон в соответствии с земельным законодательством;
</w:t>
      </w:r>
      <w:r>
        <w:br/>
      </w:r>
      <w:r>
        <w:rPr>
          <w:rFonts w:ascii="Times New Roman"/>
          <w:b w:val="false"/>
          <w:i w:val="false"/>
          <w:color w:val="000000"/>
          <w:sz w:val="28"/>
        </w:rPr>
        <w:t>
      4) по предложению компании - оператора принятие решений о допуске физических и юридических лиц к осуществлению деятельности на территории специальной экономической зоны в порядке, определяемом уполномоченным органом;
</w:t>
      </w:r>
      <w:r>
        <w:br/>
      </w:r>
      <w:r>
        <w:rPr>
          <w:rFonts w:ascii="Times New Roman"/>
          <w:b w:val="false"/>
          <w:i w:val="false"/>
          <w:color w:val="000000"/>
          <w:sz w:val="28"/>
        </w:rPr>
        <w:t>
      5) подписание с участниками специальной экономической зоны соглашений о ведении деятельности;
</w:t>
      </w:r>
      <w:r>
        <w:br/>
      </w:r>
      <w:r>
        <w:rPr>
          <w:rFonts w:ascii="Times New Roman"/>
          <w:b w:val="false"/>
          <w:i w:val="false"/>
          <w:color w:val="000000"/>
          <w:sz w:val="28"/>
        </w:rPr>
        <w:t>
      6) ведение реестра участников специальной экономической зоны;
</w:t>
      </w:r>
      <w:r>
        <w:br/>
      </w:r>
      <w:r>
        <w:rPr>
          <w:rFonts w:ascii="Times New Roman"/>
          <w:b w:val="false"/>
          <w:i w:val="false"/>
          <w:color w:val="000000"/>
          <w:sz w:val="28"/>
        </w:rPr>
        <w:t>
      7) проведение проверок по исполнению соглашений о ведении деятельности с участниками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 Компетенция компании-оператора
</w:t>
      </w:r>
      <w:r>
        <w:br/>
      </w:r>
      <w:r>
        <w:rPr>
          <w:rFonts w:ascii="Times New Roman"/>
          <w:b w:val="false"/>
          <w:i w:val="false"/>
          <w:color w:val="000000"/>
          <w:sz w:val="28"/>
        </w:rPr>
        <w:t>
      К компетенции компании-оператора в сфере обеспечения деятельности специальной экономической зоны относится:
</w:t>
      </w:r>
      <w:r>
        <w:br/>
      </w:r>
      <w:r>
        <w:rPr>
          <w:rFonts w:ascii="Times New Roman"/>
          <w:b w:val="false"/>
          <w:i w:val="false"/>
          <w:color w:val="000000"/>
          <w:sz w:val="28"/>
        </w:rPr>
        <w:t>
      1) проведение работы по привлечению потенциальных участников специальной экономической зоны для участия в деятельности специальной экономической зоны и принятие заявок от них;
</w:t>
      </w:r>
      <w:r>
        <w:br/>
      </w:r>
      <w:r>
        <w:rPr>
          <w:rFonts w:ascii="Times New Roman"/>
          <w:b w:val="false"/>
          <w:i w:val="false"/>
          <w:color w:val="000000"/>
          <w:sz w:val="28"/>
        </w:rPr>
        <w:t>
      2) внесение предложений в администрацию специальной экономической зоны по допуску физических и юридических лиц к деятельности на территории специальной экономической зоны, заключению и расторжению с ними соглашений о ведении деятельности;
</w:t>
      </w:r>
      <w:r>
        <w:br/>
      </w:r>
      <w:r>
        <w:rPr>
          <w:rFonts w:ascii="Times New Roman"/>
          <w:b w:val="false"/>
          <w:i w:val="false"/>
          <w:color w:val="000000"/>
          <w:sz w:val="28"/>
        </w:rPr>
        <w:t>
      3) представление интересов участников специальной экономической зоны в отношениях с государственными органами с целью оперативного проведения процедур государственной регистрации юридических лиц, получения разрешительных документов, необходимых для осуществления приоритетных видов деятельности на территории специальной экономической зоны;
</w:t>
      </w:r>
      <w:r>
        <w:br/>
      </w:r>
      <w:r>
        <w:rPr>
          <w:rFonts w:ascii="Times New Roman"/>
          <w:b w:val="false"/>
          <w:i w:val="false"/>
          <w:color w:val="000000"/>
          <w:sz w:val="28"/>
        </w:rPr>
        <w:t>
      4) строительство и последующее эксплуатационное обслуживание инфраструктурных ресурсов специальной экономической зоны, оказание услуг участникам специальной экономической зоны;
</w:t>
      </w:r>
      <w:r>
        <w:br/>
      </w:r>
      <w:r>
        <w:rPr>
          <w:rFonts w:ascii="Times New Roman"/>
          <w:b w:val="false"/>
          <w:i w:val="false"/>
          <w:color w:val="000000"/>
          <w:sz w:val="28"/>
        </w:rPr>
        <w:t>
      5) подписание и расторжение договоров с участниками специальной экономической зоны, а также иными физическими и юридическими лицами, допущенными к осуществлению деятельности на территории специальной экономической зоны;
</w:t>
      </w:r>
      <w:r>
        <w:br/>
      </w:r>
      <w:r>
        <w:rPr>
          <w:rFonts w:ascii="Times New Roman"/>
          <w:b w:val="false"/>
          <w:i w:val="false"/>
          <w:color w:val="000000"/>
          <w:sz w:val="28"/>
        </w:rPr>
        <w:t>
      6) ведение иной хозяйственной деятельности, не противоречащей настоящему Закону и иному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 Взаимоотношения уполномоченного органа и администрации специальной
</w:t>
      </w:r>
      <w:r>
        <w:br/>
      </w:r>
      <w:r>
        <w:rPr>
          <w:rFonts w:ascii="Times New Roman"/>
          <w:b w:val="false"/>
          <w:i w:val="false"/>
          <w:color w:val="000000"/>
          <w:sz w:val="28"/>
        </w:rPr>
        <w:t>
                  экономической зоны с государственными органами
</w:t>
      </w:r>
      <w:r>
        <w:br/>
      </w:r>
      <w:r>
        <w:rPr>
          <w:rFonts w:ascii="Times New Roman"/>
          <w:b w:val="false"/>
          <w:i w:val="false"/>
          <w:color w:val="000000"/>
          <w:sz w:val="28"/>
        </w:rPr>
        <w:t>
      1. Уполномоченный орган вправе запрашивать у государственных органов информацию, необходимую для осуществления своих функций.
</w:t>
      </w:r>
      <w:r>
        <w:br/>
      </w:r>
      <w:r>
        <w:rPr>
          <w:rFonts w:ascii="Times New Roman"/>
          <w:b w:val="false"/>
          <w:i w:val="false"/>
          <w:color w:val="000000"/>
          <w:sz w:val="28"/>
        </w:rPr>
        <w:t>
      2. Уполномоченный орган и администрация специальной экономической зоны предоставляют информацию о деятельности специальных экономических зон государственным органам Республики Казахстан в порядке, предусмотренном законодательством Республики Казахстан.
</w:t>
      </w:r>
      <w:r>
        <w:br/>
      </w:r>
      <w:r>
        <w:rPr>
          <w:rFonts w:ascii="Times New Roman"/>
          <w:b w:val="false"/>
          <w:i w:val="false"/>
          <w:color w:val="000000"/>
          <w:sz w:val="28"/>
        </w:rPr>
        <w:t>
      3. Иные полномочия государственных органов в отношениях с уполномоченным органом осуществляются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 Гарантии прав участников специальных экономических зон
</w:t>
      </w:r>
      <w:r>
        <w:br/>
      </w:r>
      <w:r>
        <w:rPr>
          <w:rFonts w:ascii="Times New Roman"/>
          <w:b w:val="false"/>
          <w:i w:val="false"/>
          <w:color w:val="000000"/>
          <w:sz w:val="28"/>
        </w:rPr>
        <w:t>
      В случае досрочного упразднения или изменения правового режима специальной экономической зоны, включая изменение границ ее территории, участникам специальной экономической зоны гарантируется право продолжения такой деятельности на условиях, соответствующих моменту принятия решения о допуске участника специальной экономической зоны для осуществления деятельности на ее территории до окончания срока, на который создается специальная экономическая зона, но не более десяти лет. Срок исчисляется со дня отмены или изменения правового режима специальной экономической зоны.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 Распространение действия настоящего Закона на ранее созданные
</w:t>
      </w:r>
      <w:r>
        <w:br/>
      </w:r>
      <w:r>
        <w:rPr>
          <w:rFonts w:ascii="Times New Roman"/>
          <w:b w:val="false"/>
          <w:i w:val="false"/>
          <w:color w:val="000000"/>
          <w:sz w:val="28"/>
        </w:rPr>
        <w:t>
                  специальные экономические зоны
</w:t>
      </w:r>
      <w:r>
        <w:br/>
      </w:r>
      <w:r>
        <w:rPr>
          <w:rFonts w:ascii="Times New Roman"/>
          <w:b w:val="false"/>
          <w:i w:val="false"/>
          <w:color w:val="000000"/>
          <w:sz w:val="28"/>
        </w:rPr>
        <w:t>
      Специальные экономические зоны, созданные до вступления в силу настоящего Закона, сохраняют свой статус до принятия решения об упразднении в соответствии с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 Заключительные положения
</w:t>
      </w:r>
      <w:r>
        <w:br/>
      </w:r>
      <w:r>
        <w:rPr>
          <w:rFonts w:ascii="Times New Roman"/>
          <w:b w:val="false"/>
          <w:i w:val="false"/>
          <w:color w:val="000000"/>
          <w:sz w:val="28"/>
        </w:rPr>
        <w:t>
      1. Настоящий Закон вводится в действие со дня его первого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января 1996 г. "О специальных экономических зонах в Республике Казахстан" (Ведомости Парламента Республики Казахстан, 1996 г., N 1, ст. 179; N 14, ст. 274; 1998 г., N 24, ст. 443; 1999 г., N 6, ст. 191; 2001 г., N 15-16, ст. 224; 2003 г., N 23, ст. 169).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