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2507" w14:textId="0e32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Польша об освобождении владельцев дипломатических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29 марта 2007 года N 243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Польша об освобождении владельцев дипломатических паспортов от визовых требований. </w:t>
      </w:r>
    </w:p>
    <w:bookmarkEnd w:id="1"/>
    <w:bookmarkStart w:name="z3" w:id="2"/>
    <w:p>
      <w:pPr>
        <w:spacing w:after="0"/>
        <w:ind w:left="0"/>
        <w:jc w:val="both"/>
      </w:pPr>
      <w:r>
        <w:rPr>
          <w:rFonts w:ascii="Times New Roman"/>
          <w:b w:val="false"/>
          <w:i w:val="false"/>
          <w:color w:val="000000"/>
          <w:sz w:val="28"/>
        </w:rPr>
        <w:t xml:space="preserve">
      2.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Правительством Республики Польша об освобождении владельцев дипломатических паспортов от визовых требований,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Польша об освобождении </w:t>
      </w:r>
      <w:r>
        <w:br/>
      </w:r>
      <w:r>
        <w:rPr>
          <w:rFonts w:ascii="Times New Roman"/>
          <w:b/>
          <w:i w:val="false"/>
          <w:color w:val="000000"/>
        </w:rPr>
        <w:t xml:space="preserve">
владельцев дипломатических паспортов от визовых требований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Польша, далее именуемые "Сторонами", </w:t>
      </w:r>
      <w:r>
        <w:br/>
      </w:r>
      <w:r>
        <w:rPr>
          <w:rFonts w:ascii="Times New Roman"/>
          <w:b w:val="false"/>
          <w:i w:val="false"/>
          <w:color w:val="000000"/>
          <w:sz w:val="28"/>
        </w:rPr>
        <w:t xml:space="preserve">
      принимая во внимание стремление обоих государств укреплять их дружеские отношения, и </w:t>
      </w:r>
      <w:r>
        <w:br/>
      </w:r>
      <w:r>
        <w:rPr>
          <w:rFonts w:ascii="Times New Roman"/>
          <w:b w:val="false"/>
          <w:i w:val="false"/>
          <w:color w:val="000000"/>
          <w:sz w:val="28"/>
        </w:rPr>
        <w:t xml:space="preserve">
      желая способствовать взаимным поездкам граждан Республики Казахстан и граждан Республики Польша, владельцев дипломатических паспортов государств Сторон, в соответствующие страны,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Гражданин государства каждой из Сторон, который владеет действительным дипломатическим паспортом, выданным Сторонами, может въезжать, выезжать, следовать транзитом по территории государства другой Стороны через любые законно установленные пункты пересечения границы государств Сторон без виз. </w:t>
      </w:r>
      <w:r>
        <w:br/>
      </w:r>
      <w:r>
        <w:rPr>
          <w:rFonts w:ascii="Times New Roman"/>
          <w:b w:val="false"/>
          <w:i w:val="false"/>
          <w:color w:val="000000"/>
          <w:sz w:val="28"/>
        </w:rPr>
        <w:t xml:space="preserve">
      Гражданин государства каждой из Сторон, владеющий указанным паспортом, вправе пребывать без виз на территории государства другой Стороны сроком до девяноста (90) дней, в течение периода в сто восемьдесят (180) дней, с даты первого въезда.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Гражданин государства каждой из Сторон, назначенный на работу в дипломатическое представительство, консульское учреждение или в международную организацию, расположенные на территории государства другой Стороны, владеющий действительным дипломатическим паспортом, выданным одной Стороной, может передвигаться по территории государства другой Стороны и должен, при этом, получить дипломатическую визу на период его/ее официального пребывания в течение девяноста (90) дней с даты прибытия.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Положения, предусмотренные настоящим Соглашением, также применяются к членам семей лиц, указанных в предыдущей статье, владеющим дипломатическим паспортом и совместно с ними проживающим.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Каждая из Сторон сохраняет за собой право отказать во въезде либо сократить срок пребывания на территории своего государства любого гражданина государства другой Стороны, чье присутствие она считает нежелательным.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В случае утери гражданином государства одной из Сторон своего дипломатического паспорта на территории государства другой Стороны, он обязан незамедлительно уведомить об этом компетентные органы государства пребывания, чтобы они могли предпринять необходимые меры. При этом дипломатическое представительство или консульское учреждение государства этого гражданина выдает ему новый проездной документ, позволяющий пересекать государственные границы, и информирует об этом компетентные органы государства пребывания.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Для условий настоящего Соглашения каждая Сторона должна направить по дипломатическим каналам другой Стороне образцы действительных дипломатических паспортов, включая подробное описание таких документов, в течение тридцати (30) дней после подписания настоящего Соглашения. </w:t>
      </w:r>
      <w:r>
        <w:br/>
      </w:r>
      <w:r>
        <w:rPr>
          <w:rFonts w:ascii="Times New Roman"/>
          <w:b w:val="false"/>
          <w:i w:val="false"/>
          <w:color w:val="000000"/>
          <w:sz w:val="28"/>
        </w:rPr>
        <w:t xml:space="preserve">
      Каждая Сторона также должна направить другой Стороне по дипломатическим каналам образцы новых и измененных паспортов, включая подробное описание таких документов, в срок, не позднее, чем за тридцать (30) дней до введения их в действие.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Каждая из Сторон сохраняет за собой право в целях обеспечения национальной безопасности, общественного порядка и общественного здоровья, временно приостановить, частично или полностью, действие настоящего Соглашения. Решение о приостановлении, отмены приостановления действия настоящего Соглашения должно быть доведено до другой Стороны по дипломатическим каналам, не позднее, чем за семь (7) дней до их вступления в силу.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Каждая Сторона может письменно инициировать по дипломатическим каналам внесение изменений или дополнений в настоящее Соглашение, полностью либо частично, являющиеся неотъемлемой частью настоящего Соглашения.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Любые споры или разногласия, возникающие при применении положений настоящего Соглашения, должны быть разрешены путем консультаций или переговоров между Сторонами без вмешательства любой третьей стороны или международного трибунала.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Настоящее Соглашение вступает в силу по истечении тридцати (30) дней со дня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может быть прекращено любой из Сторон путем письменного уведомления по дипломатическим каналам. В этом случае Соглашение остается в силе до истечения шести (6) месяцев с даты получения уведомления о намерении прекратить его действие. </w:t>
      </w:r>
    </w:p>
    <w:p>
      <w:pPr>
        <w:spacing w:after="0"/>
        <w:ind w:left="0"/>
        <w:jc w:val="both"/>
      </w:pPr>
      <w:r>
        <w:rPr>
          <w:rFonts w:ascii="Times New Roman"/>
          <w:b w:val="false"/>
          <w:i w:val="false"/>
          <w:color w:val="000000"/>
          <w:sz w:val="28"/>
        </w:rPr>
        <w:t xml:space="preserve">      В удостоверении чего, нижеподписавшиеся, будучи должным образом уполномоченными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Астане, "___" марта 2007 года, в двух подлинных экземплярах, каждый на казахском, польском,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Республики Польша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