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38902" w14:textId="c238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при получении увечья (травмы, ранения, контузии, профессионального заболевания) или гибели (смерти) судьи в связи с исполнением служебных обязанностей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апреля 2007 года N 336.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судебной системе и статусе судей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единовременной компенсации при получении увечья (травмы, ранения, контузии, профессионального заболевания) или гибели (смерти) судьи в связи с исполнением служебных обязанностей.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апреля 2007 года N 336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выплаты единовременной компенсации при получении</w:t>
      </w:r>
      <w:r>
        <w:br/>
      </w:r>
      <w:r>
        <w:rPr>
          <w:rFonts w:ascii="Times New Roman"/>
          <w:b/>
          <w:i w:val="false"/>
          <w:color w:val="000000"/>
        </w:rPr>
        <w:t>увечья (травмы, ранения, контузии, профессионального</w:t>
      </w:r>
      <w:r>
        <w:br/>
      </w:r>
      <w:r>
        <w:rPr>
          <w:rFonts w:ascii="Times New Roman"/>
          <w:b/>
          <w:i w:val="false"/>
          <w:color w:val="000000"/>
        </w:rPr>
        <w:t>заболевания) или гибели (смерти) судьи в связи</w:t>
      </w:r>
      <w:r>
        <w:br/>
      </w:r>
      <w:r>
        <w:rPr>
          <w:rFonts w:ascii="Times New Roman"/>
          <w:b/>
          <w:i w:val="false"/>
          <w:color w:val="000000"/>
        </w:rPr>
        <w:t>с исполнением служебных обязанностей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вносится изменение на казахском языке, текст на русском языке не меняется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Конституционным 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судебной системе и статусе судей Республики Казахстан" и определяют порядок выплаты единовременной компенсации при получении увечья (травмы, ранения, контузии, профессионального заболевания) или гибели (смерти) судьи в связи с исполнением служебных обязанностей.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Выплата единовременной компенсации производится лицам, имеющим право на ее получение в соответствии с законодательством Республики Казахстан.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Расследование об обстоятельствах получения увечья (травмы, ранения, контузии, профессионального заболевания) судьи, исключающего для него возможность в дальнейшем заниматься профессиональной деятельностью, либо его гибели (смерти)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3 вносится изменение на казахском языке, текст на русском языке не меняется в соответствии с постановлением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 момента принятия комиссией по расследованию несчастного случая заключения, подтверждающего получение увечья (травмы, ранения, контузии, профессионального заболевания) или факт гибели (смерти) судьи в связи с исполнением служебных обязанностей, кадровая служба уполномоченного государственного органа в сфере судебного администрирования или его территориального подразделения в областях, столице и городах республиканского значения (далее – кадровая служба) в течение 7 календарных дней письменно извещает лиц, имеющих право на получение единовременной компенсации, о необходимости подачи заявления на выплату единовременной компенсации (далее – заявление) согласно приложению 1 к настоящим Правилам с представлением следующих документов: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получения судьей при исполнении служебных обязанностей тяжелого или легкого увечья (травмы, ранения, контузии, профессионального заболевания), не повлекшего установления инвалидности: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судье инвалидности, наступившей в результате увечья (травмы, ранения, контузии, профессионального заболевания), полученного при исполнении служебных обязанностей: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медицинское заключение;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территориального подразделения уполномоченного государственного органа в сфере социальной защиты населения об установлении инвалидности;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гибели (смерти) судьи при исполнении служебных обязанностей либо в течение года после прекращения полномочий судьи вследствие получения увечья (травмы, ранения, контузии, профессионального заболевания), полученного при исполнении служебных обязанностей: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документа, удостоверяющего личность получателя единовременной компенсации;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рождении несовершеннолетнего получателя;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или уведомления органов регистрации актов гражданского состояния о смерти;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о заключении брака (супружества) либо исполнительный документ судебных органов об алиментах, либо документ об опекунстве, либо нотариально засвидетельствованную копию свидетельства о праве на наследство.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обращении лиц, имеющих право на получение единовременной компенсации с заявлением, кадровая служба проверяет полноту и правильность оформления документов, указанных в пункте 4 настоящих Правил, и регистрирует его в журнале регистрации заявлений на выплату единовременной компенсации согласно приложению 2 к настоящим Правилам.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служба, зарегистрировав заявление в журнале, формирует дело на получателя единовременной компенсации и направляет его в соответствующую финансовую службу.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Финансовая служба, приобщив к делу расчет о сумме единовременной компенсации, в срок не более 7 календарных дней представляет дело: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уполномоченного государственного органа в сфере судебного администрирования при получении увечья или гибели (смерти) судьи Верховного Суда Республики Казахстан; или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соответствующему руководителю территориального подразделения уполномоченного государственного органа в сфере судебного администрирования в областях, столице и городах республиканского значения при получении увечья или гибели (смерти) судьи местного суда для принятия решения о выплате единовременной компенсации, с указанием даты ее назначения.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Выплата единовременной компенсации осуществляется финансовой службой путем перечисления на текущий банковский счет получателя, открываемый банком или организацией, осуществляющей отдельные виды банковских операций, на основании договора банковского счета (далее – текущий банковский счет), в течение двух месяцев с момента подачи заявления в порядке, установленном законодательством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Несовершеннолетнему получателю выплата единовременной компенсации производится путем перечисления на его текущий банковский счет, указанный в заявлении, с одновременным уведомлением об этом органов опеки и попечительства или его законных представителей в течение двух месяцев с момента подачи заявления.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 (травмы, 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контузии,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 или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судьи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исполнением служебных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проживающего по адресу: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РНН заявителя ______________________________ </w:t>
      </w:r>
    </w:p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выплату единовременной компенсации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выплатить мне единовременную компенсацию в связи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(указывается основание для возмещения ущерба)  </w:t>
      </w:r>
    </w:p>
    <w:p>
      <w:pPr>
        <w:spacing w:after="0"/>
        <w:ind w:left="0"/>
        <w:jc w:val="both"/>
      </w:pPr>
      <w:bookmarkStart w:name="z91" w:id="25"/>
      <w:r>
        <w:rPr>
          <w:rFonts w:ascii="Times New Roman"/>
          <w:b w:val="false"/>
          <w:i w:val="false"/>
          <w:color w:val="000000"/>
          <w:sz w:val="28"/>
        </w:rPr>
        <w:t xml:space="preserve">
      Причитающуюся мне сумму прошу перечислить 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(указываются название банка, номер текущего банковского счета получателя или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его адрес в случае перевода через отделения связи)  </w:t>
      </w:r>
    </w:p>
    <w:bookmarkStart w:name="z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 следующие документы:   </w:t>
      </w:r>
    </w:p>
    <w:bookmarkEnd w:id="26"/>
    <w:bookmarkStart w:name="z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  </w:t>
      </w:r>
    </w:p>
    <w:bookmarkEnd w:id="27"/>
    <w:bookmarkStart w:name="z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 </w:t>
      </w:r>
    </w:p>
    <w:bookmarkEnd w:id="28"/>
    <w:bookmarkStart w:name="z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</w:t>
      </w:r>
    </w:p>
    <w:bookmarkEnd w:id="29"/>
    <w:bookmarkStart w:name="z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"__" __________ 20__ г.</w:t>
      </w:r>
    </w:p>
    <w:bookmarkEnd w:id="30"/>
    <w:bookmarkStart w:name="z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компенсации при получении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увечья (травмы, 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контузии,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заболевания) или гибели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(смерти) судьи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исполнением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обязанностей</w:t>
            </w:r>
          </w:p>
        </w:tc>
      </w:tr>
    </w:tbl>
    <w:bookmarkStart w:name="z1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регистрации заявлений на выплату единовременной компенсации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Правительства РК от 25.07.2024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судьи, получившего увечье, умершего, и его адрес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получателя единовременной компенсации и его адрес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выплаты единовременной компенсации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рассмотрения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единовременной компенсации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отказа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