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ea51" w14:textId="603e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1 сентября 2005 года N 1641"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2007 года N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внесении изменения в Указ Президента Республики Казахстан от 1 сентября 2005 года N 1641".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 внесении изменения в Указ Президента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от 1 сентября 2005 года N 1641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 сентября 2005 года N 1641 "О Концепции формирования и использования средств Национального фонда Республики Казахстан на среднесрочную перспективу" (САПП Республики Казахстан, 2005 г., N 35, ст. 480)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Концепции формирования и использования средств Национального фонда Республики Казахстан на среднесрочную перспективу, одобренной вышеназванным Указом: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пункта 1 раздела 4 "Принципы формирования и использования средств Национального фонда"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"прямые налоги от предприятий нефтяного сектора по перечню предприятий нефтяного сектора, занимающихся нефтяными операциями, а также реализующих сырую нефть и газовый конденсат, по которым поступления в бюджет (за исключением поступлений, зачисляемых в местные бюджеты) зачисляются в Национальный фонд Республики Казахстан (далее - перечень), к которым относятся корпоративный подоходный налог, налог на сверхприбыль, роялти, бонусы, доля по разделу продукции, рентный налог на экспортируемую сырую нефть, газовый конденсат, дополнительный платеж недропользователя, осуществляющего деятельность по контракту о разделе продукции, а также другие поступления от операций, проводимых предприятиями, указанными в перечне, в том числе поступления за нарушения условий нефтяных контрактов (за исключением поступлений, зачисляемых в местные бюджеты). Прочие виды налогов и другие обязательные платежи в бюджет, уплачиваемые нефтяным сектором в соответствии с налоговым законодательством Республики Казахстан, подлежат зачислению в соответствующие бюджеты. При этом, к предприятиям нефтяного сектора относятся все юридические лица, занимающиеся нефтяными операциями, а также реализующие сырую нефть и газовый конденсат, определяемые перечнем.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