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dfb5" w14:textId="27b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выполнению работ и оказанию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№ 457. Утратило силу постановлением Правительства Республики Казахстан от 26 декабря 2012 года № 1684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Утратило силу постановлением Правительства РК от 26.12.2012 </w:t>
      </w:r>
      <w:r>
        <w:rPr>
          <w:rFonts w:ascii="Times New Roman"/>
          <w:b w:val="false"/>
          <w:i w:val="false"/>
          <w:color w:val="ff0000"/>
          <w:sz w:val="28"/>
        </w:rPr>
        <w:t>№ 1684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при лицензировании деятельности по выполнению работ и оказанию услуг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2003 года N 1039 "О некоторых вопросах лицензирования деятельности по природоохранному проектированию, нормированию и работам в области экологической экспертизы" (САПП Республики Казахстан, 2003 г., N 41, ст. 433);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2004 года N 889 "О некоторых вопросах лицензирования и проведения экологического аудита" (САПП Республики Казахстан, 2004 г., N 30, ст. 413);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2005 года N 1086 "О внесении изменений и дополнений в постановление Правительства Республики Казахстан от 23 августа 2004 года N 889" (САПП Республики Казахстан, 2005 г., N 38, ст. 548).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9 августа 2007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2007 года N 457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выполнению работ и оказанию услуг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охраны окружающей среды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 исключены 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2007 года N 457  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выполнению работ и оказанию</w:t>
      </w:r>
      <w:r>
        <w:br/>
      </w:r>
      <w:r>
        <w:rPr>
          <w:rFonts w:ascii="Times New Roman"/>
          <w:b/>
          <w:i w:val="false"/>
          <w:color w:val="000000"/>
        </w:rPr>
        <w:t>
услуг в области охраны окружающей среды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 постановления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физическому лицу при лицензировании деятельности по природоохранному проектированию, нормированию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практического опыта работы в области охраны окружающей среды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 и проведению оценки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юридическому лицу при лицензировании деятельности по природоохранному проектированию, нормированию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специалистов, работающих в штате данного юридического лица, имеющих высшее образование с практическим опытом работы в области охраны окружающей среды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 и проведению оценки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физическому лицу при лицензировании работ в области экологической экспертизы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практического опыта работы в области охраны окружающей среды не менее трех лет, в том числе не менее одного года в области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лабораторий,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юридическому лицу при лицензировании работ в области экологической экспертизы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специалистов, работающих в штате данного юридического лица, имеющих высшее образование с практическим опытом работы в области охраны окружающей среды не менее трех лет, в том числе не менее одного года в области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требования, предъявляемые к физическому лицу при лицензировании деятельности по экологическому аудиту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лицензии на выполнение работ и оказанию услуг в области охраны окружающей среды (с подвидом деятельности: природоохранное проектирование, нормирование, работы в области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требования, предъявляемые к юридическому лицу при лицензировании деятельности по экологическому аудиту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организационно-правовой формы юридического лица - товарищества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экологических аудиторов, работающих в штате данного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</w:p>
    <w:bookmarkEnd w:id="5"/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высшего образования, подтверждается копией диплома (нотариально заверенная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практического опыта работы в области охраны окружающей среды не менее трех лет, подтверждается копией трудовой книжки и (или) трудового договора и (или) выписки из приказов работодателя, подтверждающих возникновение и прекращение трудовых отношений на основе заключения и прекращения трудового договора (нотариально заверенные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лаборатории, подтверждается копией аттестата аккредитации специализированной лаборатории, либо копией соответствующего договора с приложением копии аттестата аккредитации (нотариально заверенные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программного обеспечения по расчету нормативов эмиссий в окружающую среду подтверждается соответствующим перечнем, подписанным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 подтверждается соответствующим перечнем, подписанным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в штате юридического лица специалистов, имеющих высшее образование с практическим опытом работы, подтверждается копией штатного расписания, копией трудовой книжки и (или) трудового договора и (или) выписки из приказов работодателя, подтверждающих возникновение и прекращение трудовых отношений на основе заключения и прекращения трудового договора, копией диплома о высшем образовании (нотариально заверенные в случае непредставления оригиналов для сверки).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