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b39cb" w14:textId="46b39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регламента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2007 года N 559. Утратило силу постановлением Правительства Республики Казахстан от 3 августа 2010 года N 777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03.08.2010 </w:t>
      </w:r>
      <w:r>
        <w:rPr>
          <w:rFonts w:ascii="Times New Roman"/>
          <w:b w:val="false"/>
          <w:i w:val="false"/>
          <w:color w:val="ff0000"/>
          <w:sz w:val="28"/>
        </w:rPr>
        <w:t>N 777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Типовой регламент оказания государственной услуги.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 обеспечить утверждение регламентов оказания государственных услуг отдельно по каждой государственной услуге, входящей в его компетенцию.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тридцати календарных дней со дня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2007 года N 559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Типовой регламент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
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полное наименование государственной услуги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Основные понятия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Определения используемых терминов и аббревиатур.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Общие положения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Определение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(нормативное правовое определение государственной услуги)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Форма оказываемой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(полностью автоматизированная, частично автоматизированная,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автоматизированная).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Название, статья (пункт) и содержание статьи (пункта) нормативного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правового акта, на основании которого оказывается государственная услуга.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Наименование государственного органа, государственного учреждения или иных субъектов, предоставляющих данную государственную услугу: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(полное наименование)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Форма завершения (результат) оказываемой государственной услуги, которую получит потребитель: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(справка, разрешение, лицензия, сертификат, свидетельство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т.д)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 устанавливаются стандартом оказания соответствующей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Указать перечень государственных органов и иных субъектов, включенных в процесс предоставления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(степень участия - согласование)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(степень участия - координация)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(степень участия - интеграция информационных систем)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Если государственная услуга оказывается с участием нескольких государственных органов и иных субъектов, то регламент оказания государственной услуги утверждается по согласованию с заинтересованными государственными органами.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Описание порядка действий (взаимодействия) </w:t>
      </w:r>
      <w:r>
        <w:br/>
      </w:r>
      <w:r>
        <w:rPr>
          <w:rFonts w:ascii="Times New Roman"/>
          <w:b/>
          <w:i w:val="false"/>
          <w:color w:val="000000"/>
        </w:rPr>
        <w:t xml:space="preserve">
в процессе оказания государственной услуги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Порядок оформления входящей корреспонденции (в том числе электронной) и получения информации потребителем о приеме (регистрации) его запроса (заявки) на оказание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Привести (в приложении) исчерпывающий перечень документов, форм, шаблонов, необходимых для оказания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необходимости указать требования к информационной безопасности: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Перечислить и описать структурно-функциональные единицы (далее - СФЕ), которые участвуют в процессе оказания государственной услуги (СФЕ -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и т.п.):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Привести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согласно приложению 1 к настоящему Типовому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Привести диаграммы, отражающие взаимосвязь между логической последовательностью действий (в процессе оказания государственной услуги) и СФЕ в соответствии с их описаниями из пункта 14, согласно приложению 2 к настоящему Типовому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Указать (в приложении) формы, шаблоны бланков и т.п., в соответствии с которыми должен быть представлен результат оказания государственной услуги, включая формы уведомлений, различных писем, напоминаний и т.п.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Типовому регламенту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оказания государственной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             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1. Описание действий СФЕ.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393"/>
        <w:gridCol w:w="2473"/>
        <w:gridCol w:w="2433"/>
        <w:gridCol w:w="201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действия (хода, потока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СФЕ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1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3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(процесса, процедуры,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операции) и их описание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(данные,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документ, организационно-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распорядительное решение)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1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исполнения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1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следующего действия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данной таблице перечисляются действия (функции, процедуры, операции) всех СФЕ с указанием форм завершения, сроков исполнения и указанием номеров последующих действий в технологической цепочке процесса оказания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таблицы 1 строятся таблицы вариантов использования, подобные таблицам 2 и 3, в которых указывается логическая последовательность действий (взаимодействий) СФЕ или групп СФЕ.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действий в таблицах вариантов использования должна иметь сквозную нумерацию в соответствии с порядком выполнения действий.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 2. Варианты использования. Основной процесс.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3"/>
        <w:gridCol w:w="46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Основной процесс (ход, поток работ) 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1 или группа 1 СФЕ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2 или группа 2 СФЕ 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N 1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N 2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N 3 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процесс (основной сценарий) - это когда при переходе от одного действия к другому все вопросы (условия) получают положительное решение и выдается требуемый исходным запросом результат (справка, разрешение и т.п.)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 3. Варианты использования. Альтернативный процесс.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3"/>
        <w:gridCol w:w="459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Альтернативный процесс (ход, поток работ)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расширения 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1 или группа 1 СФЕ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2 или группа 2 СФЕ 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N 1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N 2 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N 3 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альтернативные процессы (альтернативные сценарии) - это когда какие-то из условий не выполняются (требуются дополнительные согласования, экспертизы и т.п.) и оказание государственной услуги осуществляется в другом порядке, когда процесс заканчивается выдачей мотивированного отказа. Для каждого альтернативного процесса также заполняется таблица 3, аналогичная таблице 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Типовому регламенту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оказания государственной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             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6743700" cy="598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диаграммы должны быть построены в соответствии с методологией процессного подхода стандарта Республики Казахстан СТ РК 1.13-2005 "Стандартизация государственных услуг. Основные требования", например, с использованием программного обеспечения, для описания и моделирования организационных и управленческих процессов. Нумерация блоков - процессов должна соответствовать нумерации действий, описанных в приложении 1 (таблица 2) к Типовому регламенту оказания государственной услуги. Типовое оформление диаграммы показано на рисунке выше.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