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8f46" w14:textId="2ab8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документационного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2007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документационного обеспечения".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документационного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г. "О Национальном архивном фонде и архивах" (Ведомости Парламента Республики Казахстан, 1998 г., N 24, ст. 435; 2001 г., N 21-22, ст. 286; 2003 г., N 10, ст. 53; 2004 г., N 23, ст. 142; 2006 г., N 3,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2007 г. "О внесении изменения в Закон Республики Казахстан "О Национальном архивном фонде и архивах", опубликованный в газетах "Егемен Қазақстан" и "Казахстанская правда" 11 мая 2007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"отнесения" дополнить словом "документов,";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"отнесение" дополнить словом "документов,";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"ценности документов" дополнить словами "по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происхождение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особенности документа";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экспертиза ценности документов проводится экспертно-проверочными комиссиями, которые образуются уполномоченным органом и местными исполнительными органами областей (города республиканского значения, столицы).";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 после слова "отнесении" дополнить словом "документов,";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частной собственности, без согласования с уполномоченным органом или местным исполнительным органом области (города республиканского значения, столицы).";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"вопросами", "организацией" исключить и после слова "руководство" дополнить словами "и контроль за состоянием";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 и 19)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утверждение типовых правил документирования и управления документацией в государственных и негосударственных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перечня типовых документов, образующихся в деятельности государственных и негосударственных организаций, с указанием сроков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утверждение положения о Центральной экспертно-проверочной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после слова "состоянием" дополнить словами "делопроизводства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утверждение положения об экспертно-проверочной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статье 18-1: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"пятнадцать" заменить словом "тридцать".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г. "Об электронном документе и электронной цифровой подписи" (Ведомости Парламента Республики Казахстан, 2003 г., N 1-2, ст. 1; 2004 г.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Требования к электронному документообороту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Электронный документ может быть создан, передан, сохранен и подан электронными средствами. Электронный документ, соответствующий требованиям настоящего Закона, равнозначен документу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Электронный документ считается отправленным с момента его передачи по информационно-коммуникационной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Входящий в организацию электронный документ считается поступившим после его фиксации в информационной системе адресата.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Уведомление о получении должно содержать данные о факте и времени получения электронного документа и об его отправителе. В случае непоступления его автору считается, что документ не получен адресатом.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использования, защиты, регистрации электронных документов, содержащих сведения, составляющие государственные секреты, устанавливается законодательством Республики Казахстан о государственных секретах.".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