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3d69" w14:textId="6c23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 и к деятельности по разработке, производству, торговле, использованию и приобретению гражданских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2007 года N 692. Утратило силу постановлением Правительства Республики Казахстан от 6 декабря 2012 года № 1554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06.12.2012 </w:t>
      </w:r>
      <w:r>
        <w:rPr>
          <w:rFonts w:ascii="Times New Roman"/>
          <w:b w:val="false"/>
          <w:i w:val="false"/>
          <w:color w:val="ff0000"/>
          <w:sz w:val="28"/>
        </w:rPr>
        <w:t>№ 1554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официального опубликования).   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Заголовок в редакции постановления Правительства РК от 15.12.2011 </w:t>
      </w:r>
      <w:r>
        <w:rPr>
          <w:rFonts w:ascii="Times New Roman"/>
          <w:b w:val="false"/>
          <w:i w:val="false"/>
          <w:color w:val="ff0000"/>
          <w:sz w:val="28"/>
        </w:rPr>
        <w:t>№ 1534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15.12.2011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первого официального опубликования, но не ранее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15.12.2011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первого официального опубликования, но не ранее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разработке, производству, ремонту, торговле, коллекционированию, экспонированию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приобретению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разработке, производству, торговле, использованию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приобретению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постановлением Правительства РК от 15.12.2011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(САПП Республики Казахстан, 2000 г., № 32-33, ст. 399)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оборота оружия и патронов к нему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2, 10, 11, 12, приложения 11 и 12,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июля 2002 года № 787 "Об утверждении квалификационных требований по лицензированию деятельности, связанной с разработкой, производством, ремонтом, торговлей, приобретением, коллекционированием, экспонированием гражданских пиротехнических веществ и изделий с их применением" (САПП Республики Казахстан, 2002 г., № 22, ст. 240);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января 2004 года № 57 "О внесении дополнений в постановление Правительства Республики Казахстан от 16 июля 2002 года № 787" (САПП Республики Казахстан, 2004 г., № 2, ст. 29);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№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№ 27, ст. 341).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двадцати одного календарного дня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2007 года № 692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разработке, производству,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ремонту, торговле, приобретению, коллекционированию,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экспонированию огнестрельного гражданского и служебного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оружия и патронов к нему, холодного оружия,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газового оружия и патронов к нему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Правила исключены постановлением Правительства РК от 15.12.2011 </w:t>
      </w:r>
      <w:r>
        <w:rPr>
          <w:rFonts w:ascii="Times New Roman"/>
          <w:b w:val="false"/>
          <w:i w:val="false"/>
          <w:color w:val="ff0000"/>
          <w:sz w:val="28"/>
        </w:rPr>
        <w:t>№ 1534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2007 года № 692 </w:t>
      </w:r>
    </w:p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разработке, производству,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торговле, приобретению гражданских пиротехнических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и изделий с их применением 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Правила исключены постановлением Правительства РК от 15.12.2011 </w:t>
      </w:r>
      <w:r>
        <w:rPr>
          <w:rFonts w:ascii="Times New Roman"/>
          <w:b w:val="false"/>
          <w:i w:val="false"/>
          <w:color w:val="ff0000"/>
          <w:sz w:val="28"/>
        </w:rPr>
        <w:t>№ 1534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2007 года № 692 </w:t>
      </w:r>
    </w:p>
    <w:bookmarkStart w:name="z7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
ремонту, торговле, коллекционированию, экспонированию</w:t>
      </w:r>
      <w:r>
        <w:br/>
      </w:r>
      <w:r>
        <w:rPr>
          <w:rFonts w:ascii="Times New Roman"/>
          <w:b/>
          <w:i w:val="false"/>
          <w:color w:val="000000"/>
        </w:rPr>
        <w:t>
гражданского и служебного оружия и патронов к нему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Квалификационные требования в редакции постановления Правительства РК от 15.12.2011 </w:t>
      </w:r>
      <w:r>
        <w:rPr>
          <w:rFonts w:ascii="Times New Roman"/>
          <w:b w:val="false"/>
          <w:i w:val="false"/>
          <w:color w:val="ff0000"/>
          <w:sz w:val="28"/>
        </w:rPr>
        <w:t>№ 1534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деятельности по разработке, производству, ремонту, торговле, коллекционированию, экспонированию гражданского и служебного оружия и патронов к нему,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сведений о лицах, имеющих доступ к оружию с приложением полных анкетных данных (личного листка по учету кадров), медицинских заключений об отсутствии противопоказаний к владению оружием, связанных с нарушением зрения, психическим заболеванием, алкоголизмом или наркоманией;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справок об отсутствии судимости и проверке знания правил безопасного обращения с оружием.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деятельности, связанной с разработкой оружия и патронов к нему,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юридического лица и его заместителя высшего технического образования, а также знаний соответствующих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высшего технического образования, а также знаний соответствующих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прошедших проверку знаний Правил безопасности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документов в области разработки оружия, конструкторской документации на основные (базовые) модели оружия и (или) типы патронов;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производственной технической базы на праве собственности или аренды для изготовления и испытания опытных образцов оружия или патронов,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производственные здания (помещения), оборудование, стенды, испытательную лабораторию, контрольно-измерительную аппаратуру;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согласованный и утвержденный в установленном порядке рабочий проект цеха по разработке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механообрабатывающий и сборочный цеха (участки) по изготовлению основных частей (стволов, затворов, барабанов, рамок, ствольных коробок и т.д.), размещаемые в изолированных помещениях с обеспечением требований по учету и сохранности деталей, сборочных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помещения для хранения разработанных комплектов оружия и патронов, отвечающих требованиям по технической укрепленности оборудованных средствами пожарно-охранной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тактико-технических характеристик, запланированных к разработке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инструкций, положений и нормативно-технических документов по безопасной разработке опытных моделей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соответствия требованиям органов внутренних дел по порядку хранения, сохранности и учета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договора страхования ответственности по возмещению вреда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деятельности, связанной с производством оружия и патронов к нему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юридического лица и его заместителя высшего технического образования, знаний соответствующих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высшего технического образования, знаний соответствующих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прошедших квалификационную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и научно-технических документов по вопросам производства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производственной технической базы на праве собственности или аренды,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производственные здания, транспортные средства, оборудование, стенды, испытательную лабораторию, контрольно-измерительную аппаратуру;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согласованный и утвержденный в установленном порядке рабочий проект цехов по производству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механообрабатывающий цех (участок) по изготовлению основных частей (стволов, затворов, барабанов, рамок, ствольных коробок и т.д.), размещаемый в изолированных помещениях с обеспечением требований по учету и сохранности деталей, сборочных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сборочный цех, размещаемый в изолированных помещениях, оборудованных средствами пожарно-охранной сигнализации, отвечающих требованиям по технической укрепленности с обеспечением условий по учету и сохранности деталей, сборочных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склады для хранения готового оружия и патронов, размещаемые в отдельных изолированных помещениях, отвечающих требованиям по технической укрепленности и оборудованных средствами пожарно-охранной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изолятор брака для хранения выбракованных в процессе производства основных частей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территории производственной базы предъявляются следующие требования: изолированность, наличие ограждения, круглосуточной вооруженной охраны, технической укрепленности, противопожарной безопасности, расположение на предусмотренном действующими нормативами безопасном расстоянии от жилых и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протокола о намерениях или договора (контракта) на производство оружия и патронов к нему с субъектом, имеющим право приобретения и использования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тактико-технических характеристик, запланированных к производству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учету деталей, сборочных единиц и готовых изделий в процессе их изготовления, транспортирования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разрешения Комитета национальной безопасности или его территориальных подразделений на работу с использованием сведений, составляющих государственные секреты, а также обеспеченность и достаточность режимных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соответствия требованиям органов внутренних дел по порядку хранения, сохранности и учета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договора страхования ответственности по возмещению вреда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деятельности, связанной с ремонтом оружия и патронов к нему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квалифицированных специалистов по ремонту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специализированной мастерской на праве собственности или аренды, отвечающей требованиям по технической укрепленности и оборудованной средствами пожарно-охранной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специального оборудования и приспособлений;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инструкций, положений и нормативно-технических документов по безопасному производству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журнала учета приема и выдачи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соответствия требованиям органов внутренних дел по  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>хранения, сохранности и учета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деятельности, связанной с торговлей оружием и патронами к нему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 оборудованных помещений на праве собственности, или аренды для хранения, реализации оружия и патронов к нему, охотничьего пороха, отвечающих требованиям по технической укрепленности и оборудованных средствами пожарно-охранной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документации по учету поступившего, проданного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соответствия требованиям органов внутренних дел по  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>хранения, сохранности и учета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деятельности, связанной с коллекционированием оружия и патронов к нему дополнительно требуется наличие условий, обеспечивающих сохранность оружия и патронов к нему, безопасность их хранения и исключающих доступ к ним посторонних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Коллекционирование оружия может осуществляться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музейное - в отдельных, специально предназначенных для этих целей помещениях, оборудованных охранной сигнализацией, в запирающихся на замок витринах, сейфах или металлических шкафах;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частное - по месту проживания владельцев оружия и патронов к нему, в помещениях, в запирающихся на замок сейфах или металлических шкафах.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Коллекционное оружие подлежит обязательной регистрации в территориальном органе внутренних дел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осуществления деятельности, связанной с экспонированием оружия и патронов к нему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отдельных помещений, оборудованных охранной сигнализацией, с запирающимися на замок витринами, сейфами или металлическими шкафами;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круглосуточной охраны помещения (договора на оказание охранных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документации по учету, периодической проверке и хранению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соответствия требованиям органов внутренних дел по  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>хранения, сохранности и учета оружия и патронов к нему.</w:t>
      </w:r>
    </w:p>
    <w:bookmarkEnd w:id="10"/>
    <w:bookmarkStart w:name="z1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к деятельности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разработке, производству, ремонту,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торговле, приобретению, коллекционированию,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экспонированию гражданского и служебного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 и патронов к нему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дополнено приложением в соответствии с постановлением Правительства РК от 15.12.2011 </w:t>
      </w:r>
      <w:r>
        <w:rPr>
          <w:rFonts w:ascii="Times New Roman"/>
          <w:b w:val="false"/>
          <w:i w:val="false"/>
          <w:color w:val="ff0000"/>
          <w:sz w:val="28"/>
        </w:rPr>
        <w:t>№ 1534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                  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(МВД)                                      (ДВД (Т)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 20__ г.                  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                                   подпись</w:t>
      </w:r>
    </w:p>
    <w:bookmarkStart w:name="z1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об имеющемся и потребном количестве оружия и патронов к нему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юридического лица, почтовый индекс, полный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Вид деятельности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Количество внутренних, наружных постов и мобильных групп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(раздельно)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личного состава на внутренних, наружных постах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мобильных группах (раздельно)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Количество имеющегося оружия и патронов: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автоматов, переделанных под одиночное ведение огня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винтовок, карабинов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 пистолетов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5.4. револьверов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5.5 электрического оружия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5.6 ружей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Патронов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Количество оружия и патронов к нему, предназначенных к сдаче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непригодное: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7.1. автоматов, переделанных под одиночное ведение огня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7.2. винтовок, карабинов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7.3. пистолетов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7.4. револьверов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7.5. электрического оружия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7.6. ружей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Патронов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Потребное количество: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 Огнестрельного оружия: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9.1.1. автоматов, переделанных под одиночное ведение огня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9.1.2. винтовок, карабинов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9.1.3. пистолетов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9.1.4. револьверов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9.1.5. электрического оружия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9.1.6. ружей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9.2. Патронов: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9.2.1. неснижаемый запас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9.2.2. на учебные стрельбы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9.2.3. на пристрелку оружия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Количество патронов, приобретаемых для выхода на смену (караул):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Сведения на потребное количество оружия и патронов составлены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норм положенности, когда и кем установленных)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юридического лица ______________________________</w:t>
      </w:r>
    </w:p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2007 года № 692</w:t>
      </w:r>
    </w:p>
    <w:bookmarkEnd w:id="13"/>
    <w:bookmarkStart w:name="z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приобретению </w:t>
      </w:r>
      <w:r>
        <w:br/>
      </w:r>
      <w:r>
        <w:rPr>
          <w:rFonts w:ascii="Times New Roman"/>
          <w:b/>
          <w:i w:val="false"/>
          <w:color w:val="000000"/>
        </w:rPr>
        <w:t>
гражданского и служебного оружия и патронов к нему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дополнено приложением в соответствии с постановлением Правительства РК от 15.12.2011 </w:t>
      </w:r>
      <w:r>
        <w:rPr>
          <w:rFonts w:ascii="Times New Roman"/>
          <w:b w:val="false"/>
          <w:i w:val="false"/>
          <w:color w:val="ff0000"/>
          <w:sz w:val="28"/>
        </w:rPr>
        <w:t>№ 1534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при лицензировании деятельности по приобретению гражданского и служебного оружия и патронов к нему,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сведений о лицах, имеющих доступ к оружию с приложением полных анкетных данных (личного листка по учету кадров), медицинских заключений об отсутствии противопоказаний к владению оружием, установленных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справок об отсутствии судимости и проверке знания правил безопасного обращения с оружием;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лицензии на разработку, и (или) производство, и (или) ремонт, и (или) торговлю, и (или) коллекционирование, и (или) экспонирование гражданского и служебного оружия и патронов к нему (для юридических лиц, занимающихся данной деятельностью);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охранную деятельность (для субъектов охранной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на инкассацию банкнот, монет и ценностей (для юридических лиц, занимающихся инкассацией);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 оборудованных помещений для хранения и (или) реализации оружия и патронов к нему, отвечающих требованиям по технической укрепленности и оборудованных средствами пожарно-охранной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приказа о назначении лица, ответственного за приобретение, сохранность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договора (контракта) с предприятием-изготовителем на поставку оружия и патронов к нему, с приложением спецификации (для юридических лиц, осуществляющих ввоз оружия);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заключения уполномоченного органа о соответствии оружия с патронами травматического действия и электрического оружия установленным нормам допустимого воздействия на человека поражающих факторов указанного оружия (при намерении его приобретения организацией, осуществляющей торговлю оружием);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согласованных с территориальными департаментами внутренних дел и (или) Министерством внутренних дел сведений об имеющемся и потребном количестве оружия и патронов к нему, согласно приложению к настоящим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При передаче оружия между юридическими лицами, осуществляющими торговлю оружием на территории Республики Казахстан, необходимо наличие копии договора (контракта) купли-продажи гражданского и служебного оружия и патронов к нему с указанием их видов.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2007 года № 692</w:t>
      </w:r>
    </w:p>
    <w:bookmarkStart w:name="z7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
торговле, использованию гражданских пиротехнических веществ и</w:t>
      </w:r>
      <w:r>
        <w:br/>
      </w:r>
      <w:r>
        <w:rPr>
          <w:rFonts w:ascii="Times New Roman"/>
          <w:b/>
          <w:i w:val="false"/>
          <w:color w:val="000000"/>
        </w:rPr>
        <w:t>
изделий с их применением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Квалификационные требования в редакции постановления Правительства РК от 15.12.2011 </w:t>
      </w:r>
      <w:r>
        <w:rPr>
          <w:rFonts w:ascii="Times New Roman"/>
          <w:b w:val="false"/>
          <w:i w:val="false"/>
          <w:color w:val="ff0000"/>
          <w:sz w:val="28"/>
        </w:rPr>
        <w:t>№ 1534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разработке, производству, торговле, использованию гражданских пиротехнических веществ и изделий с их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деятельности по разработке, производству, торговле, использованию гражданских пиротехнических веществ и изделий с их применением, включают наличие у физического лица, претендующего на получение лицензии, или работника юридического лица, который будет иметь доступ к пиротехническим изделиям, медицинских справок об отсутствии противопоказаний, связанных с осуществлением заявляемой деятельности (психическое заболевание, алкоголизм или наркомания);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деятельности, связанной с разработкой гражданских пиротехнических веществ и изделий с их применением,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физического лица, претендующего на получение лицензии, руководителя юридического лица и его заместителя, которые будут иметь доступ к пиротехническим изделиям, свидетельств об окончании курсов, дающих право осуществлять указанный вид деятельности, а также знаний соответствующих Правил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свидетельства об окончании курсов, дающих право осуществлять указанный вид деятельности и прошедших квалификационную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праве собственности или аренды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комплекта конструкторско-технологической и эксплуатационной документации (чертеж, технические условия, технологический процесс, инструкция (рекомендации) по эксплуатации (применению и др.), обеспечивающей полную передачу информации, необходимой для обеспечения безопасности и потребительских свойств изделия при производстве, хранении, перевозке, реализации, применении и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аккредитованной лабораторной базы для проведения научно-исследовательских и опытно-конструкторских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деятельности, связанной с производством гражданских пиротехнических веществ и изделий с их применением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физического лица, претендующего на получение лицензии, руководителя юридического лица и его заместителя, которые будут иметь доступ к пиротехническим изделиям свидетельств об окончании курсов, дающих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обеспечивающих безопасную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автоматики, имеющих свидетельства об окончании курсов, дающих право осуществлять указанный вид деятельности и прошедших квалификационную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комплекта конструкторско-технологической и эксплуатационной документации (чертеж, технические условия, технологический процесс, инструкция (рекомендации) по эксплуатации (применению и др.), обеспечивающей полную передачу информации, необходимой для обеспечения безопасности и потребительских свойств изделия при производстве, хранении, перевозке, реализации, применении и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базы, на праве собственности или аренды, предназначенной для производства, хранения и утилизации пиротехнических изделий и отвечающей установленным требованиям,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и вспомогательного оборудования, в установленном порядке допущенного к выполнению технологических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склада для хранения готовой пиротехнической продукции, соответствующий требованиям правил противопожарной безопасности и обеспечивающих сохранность, строгий учет и возможность проверки наличия учитываемой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аккредитованной лабораторной базы для проведения научно-исследовательских и опытно-конструкторских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оборудованной территории для проведения контрольных испытаний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оборудованного автотранспорта для перевозки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 противопожарной защиты (пожарной сигнализации и пожаротушения), противопожарного водоснабжения, необходимых для ликвидации пожара и расчетного запаса специальных средств, плана действий персонала на случай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инструкций, положений и нормативно-технических документов по безопасному производству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деятельности, связанной с использованием, торговлей гражданскими пиротехническими веществами и изделиями с их применением дополнительно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физического лица, претендующего на получение лицензии, руководителя юридического лица и его работника, которые будут иметь доступ к пиротехническим изделиям, свидетельств об окончании курсов, дающих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праве собственности или аренды специально оборудованного автотранспорта для перевозки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применением.</w:t>
      </w:r>
    </w:p>
    <w:bookmarkEnd w:id="17"/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2007 года № 692</w:t>
      </w:r>
    </w:p>
    <w:bookmarkEnd w:id="18"/>
    <w:bookmarkStart w:name="z1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приобретению гражданских</w:t>
      </w:r>
      <w:r>
        <w:br/>
      </w:r>
      <w:r>
        <w:rPr>
          <w:rFonts w:ascii="Times New Roman"/>
          <w:b/>
          <w:i w:val="false"/>
          <w:color w:val="000000"/>
        </w:rPr>
        <w:t>
пиротехнических веществ и изделий с их применением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дополнено приложением в соответствии с постановлением Правительства РК от 15.12.2011 </w:t>
      </w:r>
      <w:r>
        <w:rPr>
          <w:rFonts w:ascii="Times New Roman"/>
          <w:b w:val="false"/>
          <w:i w:val="false"/>
          <w:color w:val="ff0000"/>
          <w:sz w:val="28"/>
        </w:rPr>
        <w:t>№ 1534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при лицензировании деятельности по приобретению гражданских пиротехнических веществ и изделий с их применением,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физического лица, претендующего на получение лицензии, или работника юридического лица, который будет иметь доступ к пиротехническим изделиям, медицинских справок об отсутствии противопоказаний, связанных с осуществлением заявляемой деятельности (психическое заболевание, алкоголизм или наркомания);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 заявителя лицензии на право разработки и (или) производства и (или) торговли и (или) использования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ответственного за приобретение и сохранность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договора (контракта) с предприятием-изготовителем на поставку гражданских пиротехнических веществ и изделий с их применением, с приложением спецификации;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юридическое лицо или индивидуальный предприниматель, имеющий лицензию по разработке, производству, торговле, приобретает пиротехнические изделия по лицензии на приобретение, а пиротехнические изделия с 1-го по 3-й класс опасности свободно реализует населению без требования лицензии на их приобретение.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