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1283" w14:textId="0b11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по обмену информацией для целей ведения правового и иных кадастров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2007 года N 798. Утратило силу постановлением Правительства Республики Казахстан от 27 июля 2015 года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государственных органов по обмену информацией для целей ведения правового и иных кадастров.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2007 года N 798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государственных органов по обмену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информацией для целей ведения правового и иных кадастров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государственных органов по обмену информацией для целей ведения правового и иных кадастров (далее —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взаимодействия уполномоченных органов по обмену информацией для целей ведения правового и иных кадастров.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центральный уполномоченный орган, осуществляющий организацию ведения государственного земельного кадастра,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 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архитектуры, градостроительства и строительства, на иные центральные исполнительные органы в пределах их специальных полномочий по вопросам, являющимся смежными с архитектурной, градостроительной и строительной деятельностью, местные исполнительные органы областей (города республиканского значения, столицы), районов (городов областного значения) в пределах их специальных полномочий,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транспорта и коммуникации, государственные предприятия, осуществляющие государственное техническое обследование объектов недвижимости, </w:t>
      </w:r>
      <w:r>
        <w:rPr>
          <w:rFonts w:ascii="Times New Roman"/>
          <w:b w:val="false"/>
          <w:i w:val="false"/>
          <w:color w:val="000000"/>
          <w:sz w:val="28"/>
        </w:rPr>
        <w:t>регистрирующие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уполномоченные органы).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задачей уполномоченных органов является обмен информацией, необходимой для ведения правового и иных кадастров.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взаимодействия уполномоченных органов по обмену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информацией для целей ведения правового и иных кадастров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Правовой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ведется регистрирующими органами и содержит информацию о существующих и прекращенных правах на недвижимое имущество и иных объектах регистрации, идентификационных характеристиках недвижимого имущества, сведения о правообладателях, информацию об имеющихся запросах сведений из правового кадастра.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Правовой кадастр также включает в себя сведения о зарегистрированных правах (обременениях) на гражданские воздушные суда, морские суда, суда внутреннего водного плавания, суда плавания "река-море", переданные в регистрирующий орган государственными органами, уполномоченными на их регистрацию.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записи о государственной регистрации прав (обременений прав) на недвижимое имущество, прав на приравненные к недвижимости объекты заносятся регистрирующим органом в информационную систему правового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зарегистрированных правах (обременениях) на гражданские воздушные суда, морские суда, суда внутреннего водного плавания, суда плавания "река-море" формирует уполномоченный орган в области транспорта и коммуникации в единую информационную систему для передачи данных сведений в правовой кадастр.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Организацию интеграции информационного взаимодействия информационных систем уполномоченных органов по обмену информацией в целях ведения правового и иных кадастров обеспечивает центральный исполнительный орган в области информатизации и связи.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Обмен информацией, необходимой для ведения правового и иных кадастров, осуществляется по средствам электронных коммуникаций путем предоставления доступа в информационную систему государственных органов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отсутствия у государственных органов единой информационной системы на республиканском уровне, обмен информацией, необходимой для целей ведения правового и иных кадастров, будет осуществляться после введения такой системы.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 перехода уполномоченных органов на единую информационную систему, обмен информацией возможен путем предоставления необходимых сведений на бумажных и (или) электронных носителях.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 передаваемой информации, режимы и способы передачи данных, режимы времени передачи, форматы данных устанавливаются Министерством юстиции Республики Казахстан по согласованию с уполномоченными органами.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необходимости передаваемые сведения заверяются электронно-цифровой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Уполномоченные органы, перечисленные в пункте 3 настоящих Правил, обмениваются информацией на безвозмездной основе.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