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5655" w14:textId="69c5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 февраля 2007 года N 78 и от 2 февраля 2007 года N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2007 года N 808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2007 года N 78 "О Плане законопроектных работ Правительства Республики Казахстан на 2007 год" (САПП Республики Казахстан, 2007 г., N 3, ст. 37):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2007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39 и 40, исключить;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18.02.2009 N 185.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