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32d0" w14:textId="3af3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Иорданского Хашимитского Королевства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4 октября 2007 года N 900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Иорданского Хашимитского Королевства о взаимном поощрении и защите инвестиций".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Иорданского Хашимитского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Королевства о взаимном поощрении и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Иорданского Хашимитского Королевства о взаимном поощрении и защите инвестиций, подписанное в городе Амман 29 ноября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Иорданского Хашимитского Королевства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взаимном поощрении и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Иорданского Хашимитского Королевства в дальнейшем именуемые Сторонами,
</w:t>
      </w:r>
      <w:r>
        <w:br/>
      </w:r>
      <w:r>
        <w:rPr>
          <w:rFonts w:ascii="Times New Roman"/>
          <w:b w:val="false"/>
          <w:i w:val="false"/>
          <w:color w:val="000000"/>
          <w:sz w:val="28"/>
        </w:rPr>
        <w:t>
      намереваясь защищать инвестиции инвесторов государства одной Стороны на территории государства другой Стороны на не дискриминационной основе,
</w:t>
      </w:r>
      <w:r>
        <w:br/>
      </w:r>
      <w:r>
        <w:rPr>
          <w:rFonts w:ascii="Times New Roman"/>
          <w:b w:val="false"/>
          <w:i w:val="false"/>
          <w:color w:val="000000"/>
          <w:sz w:val="28"/>
        </w:rPr>
        <w:t>
      признавая, что соглашение о предоставлении соответствующего режима таким инвестициям будет стимулировать приток частного капитала в Республику Казахстан и Иорданское Хашимитское Королевство, а также развитие их экономик,
</w:t>
      </w:r>
      <w:r>
        <w:br/>
      </w:r>
      <w:r>
        <w:rPr>
          <w:rFonts w:ascii="Times New Roman"/>
          <w:b w:val="false"/>
          <w:i w:val="false"/>
          <w:color w:val="000000"/>
          <w:sz w:val="28"/>
        </w:rPr>
        <w:t>
      желая содействовать расширению экономического сотрудничества в сфере инвестиций физических и юридических лиц государства одной Стороны на территории государства другой Стороны,
</w:t>
      </w:r>
      <w:r>
        <w:br/>
      </w:r>
      <w:r>
        <w:rPr>
          <w:rFonts w:ascii="Times New Roman"/>
          <w:b w:val="false"/>
          <w:i w:val="false"/>
          <w:color w:val="000000"/>
          <w:sz w:val="28"/>
        </w:rPr>
        <w:t>
      сознавая, что поощрение и взаимная защита инвестиций в рамках настоящего Соглашения стимулирует деловые инициативы в этой области,
</w:t>
      </w:r>
      <w:r>
        <w:br/>
      </w:r>
      <w:r>
        <w:rPr>
          <w:rFonts w:ascii="Times New Roman"/>
          <w:b w:val="false"/>
          <w:i w:val="false"/>
          <w:color w:val="000000"/>
          <w:sz w:val="28"/>
        </w:rPr>
        <w:t>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
</w:t>
      </w:r>
      <w:r>
        <w:br/>
      </w:r>
      <w:r>
        <w:rPr>
          <w:rFonts w:ascii="Times New Roman"/>
          <w:b w:val="false"/>
          <w:i w:val="false"/>
          <w:color w:val="000000"/>
          <w:sz w:val="28"/>
        </w:rPr>
        <w:t>
      решив заключить соглашение о взаимном поощрении и защите инвестиций,
</w:t>
      </w:r>
    </w:p>
    <w:p>
      <w:pPr>
        <w:spacing w:after="0"/>
        <w:ind w:left="0"/>
        <w:jc w:val="both"/>
      </w:pPr>
      <w:r>
        <w:rPr>
          <w:rFonts w:ascii="Times New Roman"/>
          <w:b w:val="false"/>
          <w:i w:val="false"/>
          <w:color w:val="000000"/>
          <w:sz w:val="28"/>
        </w:rPr>
        <w:t>
      согласились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Термин "инвестиции" означает все виды активов, инвестируемых в связи с экономической деятельностью инвестора одной Стороны на территории государства другой Стороны в соответствии с национальным законодательством государства последней Стороны и может включать, в частности, но не исключительно:
</w:t>
      </w:r>
      <w:r>
        <w:br/>
      </w:r>
      <w:r>
        <w:rPr>
          <w:rFonts w:ascii="Times New Roman"/>
          <w:b w:val="false"/>
          <w:i w:val="false"/>
          <w:color w:val="000000"/>
          <w:sz w:val="28"/>
        </w:rPr>
        <w:t>
      (a) движимое и недвижимое имущество или любые имущественные права, такие как аренда, ипотека, залог и заклады и подобные им права;
</w:t>
      </w:r>
      <w:r>
        <w:br/>
      </w:r>
      <w:r>
        <w:rPr>
          <w:rFonts w:ascii="Times New Roman"/>
          <w:b w:val="false"/>
          <w:i w:val="false"/>
          <w:color w:val="000000"/>
          <w:sz w:val="28"/>
        </w:rPr>
        <w:t>
      (b) доли, акции, долговые обязательства и любые другие формы участия в компаниях;
</w:t>
      </w:r>
      <w:r>
        <w:br/>
      </w:r>
      <w:r>
        <w:rPr>
          <w:rFonts w:ascii="Times New Roman"/>
          <w:b w:val="false"/>
          <w:i w:val="false"/>
          <w:color w:val="000000"/>
          <w:sz w:val="28"/>
        </w:rPr>
        <w:t>
      (c) денежные требования или требования исполнения согласно контракту, связанные с инвестициями или доходами реинвестирования;
</w:t>
      </w:r>
      <w:r>
        <w:br/>
      </w:r>
      <w:r>
        <w:rPr>
          <w:rFonts w:ascii="Times New Roman"/>
          <w:b w:val="false"/>
          <w:i w:val="false"/>
          <w:color w:val="000000"/>
          <w:sz w:val="28"/>
        </w:rPr>
        <w:t>
      (d) права интеллектуальной собственности, включая авторские права, торговые марки, патенты, промышленные образцы и технические процессы, права в области изменения растений на генетическом уровне, ноу-хау, торговые названия и гуд вилл;
</w:t>
      </w:r>
      <w:r>
        <w:br/>
      </w:r>
      <w:r>
        <w:rPr>
          <w:rFonts w:ascii="Times New Roman"/>
          <w:b w:val="false"/>
          <w:i w:val="false"/>
          <w:color w:val="000000"/>
          <w:sz w:val="28"/>
        </w:rPr>
        <w:t>
      (e) концессии, включая концессии для поиска, разработки, извлечения или использования природных ресурсов.
</w:t>
      </w:r>
      <w:r>
        <w:br/>
      </w:r>
      <w:r>
        <w:rPr>
          <w:rFonts w:ascii="Times New Roman"/>
          <w:b w:val="false"/>
          <w:i w:val="false"/>
          <w:color w:val="000000"/>
          <w:sz w:val="28"/>
        </w:rPr>
        <w:t>
      Любое изменение формы инвестиций, произошедшее в соответствии с национальным законодательством государства, принимающего на своей территории инвестиции, не влияет на их определение в качестве инвестиций.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Термин "инвестор" означает субъект государства одной Стороны:
</w:t>
      </w:r>
      <w:r>
        <w:br/>
      </w:r>
      <w:r>
        <w:rPr>
          <w:rFonts w:ascii="Times New Roman"/>
          <w:b w:val="false"/>
          <w:i w:val="false"/>
          <w:color w:val="000000"/>
          <w:sz w:val="28"/>
        </w:rPr>
        <w:t>
      (a) любое физическое лицо, являющееся гражданином государства любой Стороны;
</w:t>
      </w:r>
      <w:r>
        <w:br/>
      </w:r>
      <w:r>
        <w:rPr>
          <w:rFonts w:ascii="Times New Roman"/>
          <w:b w:val="false"/>
          <w:i w:val="false"/>
          <w:color w:val="000000"/>
          <w:sz w:val="28"/>
        </w:rPr>
        <w:t>
      (b) любое юридическое лицо, созданное и зарегистрированное в соответствии с национальным законодательством государства Стороны, и правомочное осуществлять инвестиции,
</w:t>
      </w:r>
      <w:r>
        <w:br/>
      </w:r>
      <w:r>
        <w:rPr>
          <w:rFonts w:ascii="Times New Roman"/>
          <w:b w:val="false"/>
          <w:i w:val="false"/>
          <w:color w:val="000000"/>
          <w:sz w:val="28"/>
        </w:rPr>
        <w:t>
      которое осуществляет инвестиции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Термин "доходы" означает средства, полученные в результате осуществления инвестиций, включая прибыль, проценты, дивиденды, доход от капитала, роялти, лицензионные вознаграждения и другие платежи.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Термин "территория" означает территорию государства одной из Сторон в пределах сухопутных, морских и воздушных границ, включая сушу, воды, недра и воздушное пространство, над которыми государство соответствующей Стороны осуществляет суверенитет и распространяет свою юрисдикцию в соответствии с нормами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Термин "гуд вилл" означает капитал и активы компании, фирмы, не поддающиеся материальному измерению, например, репутация, влияние, техническая компетенция, связи, маркетинговые ходы и прочее.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поощряет и создает благоприятные условия на территории своего государства для инвестиций инвесторов государства другой Стороны и допускает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2. Каждая Сторона на территории своего государства предоставляет инвестициям и доходам от инвестиций инвесторов государства другой Стороны справедливое обращение, а также полную и постоянную защиту и безопасность.
</w:t>
      </w:r>
      <w:r>
        <w:br/>
      </w:r>
      <w:r>
        <w:rPr>
          <w:rFonts w:ascii="Times New Roman"/>
          <w:b w:val="false"/>
          <w:i w:val="false"/>
          <w:color w:val="000000"/>
          <w:sz w:val="28"/>
        </w:rPr>
        <w:t>
      3. Ни одна Сторона на территории своего государства не препятствует необоснованными и дискриминационными или произвольными мерами увеличению, управлению, сохранению, использованию, владению, продаже или другому распоряжению инвестициями инвесторами государства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предоставляет инвесторам государства другой Стороны и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поддержания, использования, владения и продажи или другого распоряжения инвестициями.
</w:t>
      </w:r>
      <w:r>
        <w:br/>
      </w:r>
      <w:r>
        <w:rPr>
          <w:rFonts w:ascii="Times New Roman"/>
          <w:b w:val="false"/>
          <w:i w:val="false"/>
          <w:color w:val="000000"/>
          <w:sz w:val="28"/>
        </w:rPr>
        <w:t>
      2. Каждая Сторона предоставляет инвесторам государства другой Стороны и их инвестициям и доходам от инвестиций режим, который является наиболее благоприятным из оговоренных в пункте 1 настоящей Статьи.
</w:t>
      </w:r>
      <w:r>
        <w:br/>
      </w:r>
      <w:r>
        <w:rPr>
          <w:rFonts w:ascii="Times New Roman"/>
          <w:b w:val="false"/>
          <w:i w:val="false"/>
          <w:color w:val="000000"/>
          <w:sz w:val="28"/>
        </w:rPr>
        <w:t>
      3. Каждая Сторона настоящего Соглашения в соответствии с законодательством своего государства оставляет за собой право определять отрасли, сферы и виды деятельности, в которых ограничивается или исключается деятельность инвесторов государства, а также применять и вводить другие изъятия из национального режима, указанного в пункте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должны толковаться, как обязывающие Сторону предоставить инвесторам государства другой Стороны и их инвестициям и доходам от инвестиций существующую или будущую выгоду любого режима, преференцию или привилегию, являющуюся результатом
</w:t>
      </w:r>
      <w:r>
        <w:br/>
      </w:r>
      <w:r>
        <w:rPr>
          <w:rFonts w:ascii="Times New Roman"/>
          <w:b w:val="false"/>
          <w:i w:val="false"/>
          <w:color w:val="000000"/>
          <w:sz w:val="28"/>
        </w:rPr>
        <w:t>
      (a) членства в зоне свободной торговли, таможенного союза, валютного союза, общего рынка и любого международного соглашения, участником которого является государство любой Стороны и приводящего к таким союзам или подобным организациям;
</w:t>
      </w:r>
      <w:r>
        <w:br/>
      </w:r>
      <w:r>
        <w:rPr>
          <w:rFonts w:ascii="Times New Roman"/>
          <w:b w:val="false"/>
          <w:i w:val="false"/>
          <w:color w:val="000000"/>
          <w:sz w:val="28"/>
        </w:rPr>
        <w:t>
      (b) любого международного соглашения или национального законодательства государства Стороны, относящихся полностью или главным образом к налогообложению.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и компенсация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не должна экспроприировать или национализировать прямо или косвенно инвестиции инвестора государства другой Стороны или принимать любые подобные меры (далее именуемые - экспроприация) за исключением мер, принимаемых:
</w:t>
      </w:r>
      <w:r>
        <w:br/>
      </w:r>
      <w:r>
        <w:rPr>
          <w:rFonts w:ascii="Times New Roman"/>
          <w:b w:val="false"/>
          <w:i w:val="false"/>
          <w:color w:val="000000"/>
          <w:sz w:val="28"/>
        </w:rPr>
        <w:t>
      (a) в государственных и общественных целях;
</w:t>
      </w:r>
      <w:r>
        <w:br/>
      </w:r>
      <w:r>
        <w:rPr>
          <w:rFonts w:ascii="Times New Roman"/>
          <w:b w:val="false"/>
          <w:i w:val="false"/>
          <w:color w:val="000000"/>
          <w:sz w:val="28"/>
        </w:rPr>
        <w:t>
      (b) в соответствии с установленным законодательством порядком;
</w:t>
      </w:r>
      <w:r>
        <w:br/>
      </w:r>
      <w:r>
        <w:rPr>
          <w:rFonts w:ascii="Times New Roman"/>
          <w:b w:val="false"/>
          <w:i w:val="false"/>
          <w:color w:val="000000"/>
          <w:sz w:val="28"/>
        </w:rPr>
        <w:t>
      (c) с выплатой быстрой, адекватной и эффективной компенсации в соответствии с пунктами 2 и 3 настоящей Статьи.
</w:t>
      </w:r>
      <w:r>
        <w:br/>
      </w:r>
      <w:r>
        <w:rPr>
          <w:rFonts w:ascii="Times New Roman"/>
          <w:b w:val="false"/>
          <w:i w:val="false"/>
          <w:color w:val="000000"/>
          <w:sz w:val="28"/>
        </w:rPr>
        <w:t>
      2. Компенсация должна:
</w:t>
      </w:r>
      <w:r>
        <w:br/>
      </w:r>
      <w:r>
        <w:rPr>
          <w:rFonts w:ascii="Times New Roman"/>
          <w:b w:val="false"/>
          <w:i w:val="false"/>
          <w:color w:val="000000"/>
          <w:sz w:val="28"/>
        </w:rPr>
        <w:t>
      (a) быть выплачена без задержки. В случае задержки любой убыток, связанный с валютным курсом, являющийся результатом этой задержки будет нести принимающая Сторона;
</w:t>
      </w:r>
      <w:r>
        <w:br/>
      </w:r>
      <w:r>
        <w:rPr>
          <w:rFonts w:ascii="Times New Roman"/>
          <w:b w:val="false"/>
          <w:i w:val="false"/>
          <w:color w:val="000000"/>
          <w:sz w:val="28"/>
        </w:rPr>
        <w:t>
      (b) равняться справедливой рыночной стоимости экспроприированных инвестиций на дату, предшествующую дате осуществления экспроприации. Справедливая рыночная стоимость не должна отражать какое-либо изменение в стоимости вследствие того, что об экспроприации стало публично известно ранее;
</w:t>
      </w:r>
      <w:r>
        <w:br/>
      </w:r>
      <w:r>
        <w:rPr>
          <w:rFonts w:ascii="Times New Roman"/>
          <w:b w:val="false"/>
          <w:i w:val="false"/>
          <w:color w:val="000000"/>
          <w:sz w:val="28"/>
        </w:rPr>
        <w:t>
      (c) быть полностью реализуемой и свободно переводимой;
</w:t>
      </w:r>
      <w:r>
        <w:br/>
      </w:r>
      <w:r>
        <w:rPr>
          <w:rFonts w:ascii="Times New Roman"/>
          <w:b w:val="false"/>
          <w:i w:val="false"/>
          <w:color w:val="000000"/>
          <w:sz w:val="28"/>
        </w:rPr>
        <w:t>
      (d) включать процент по коммерческой ставке, установленной на рыночной основе для валюты платежа со дня экспроприации до даты фактического платежа.
</w:t>
      </w:r>
      <w:r>
        <w:br/>
      </w:r>
      <w:r>
        <w:rPr>
          <w:rFonts w:ascii="Times New Roman"/>
          <w:b w:val="false"/>
          <w:i w:val="false"/>
          <w:color w:val="000000"/>
          <w:sz w:val="28"/>
        </w:rPr>
        <w:t>
      3. Инвестор государства любой Стороны, который заявляет о том, что пострадал от экспроприации другой Стороны должен иметь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государства последней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Компенсация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государства одной Стороны, чьи инвестиции на территории государства другой Стороны понесли убытки вследствие войны или других вооруженных конфликтов, бунта,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третьего государства, который является наиболее благоприятным для инвестора.
</w:t>
      </w:r>
      <w:r>
        <w:br/>
      </w:r>
      <w:r>
        <w:rPr>
          <w:rFonts w:ascii="Times New Roman"/>
          <w:b w:val="false"/>
          <w:i w:val="false"/>
          <w:color w:val="000000"/>
          <w:sz w:val="28"/>
        </w:rPr>
        <w:t>
      2. Любому инвестору государства Стороны, который в любом из случаев, упомянутых в пункте 1, несет убытки вследствие:
</w:t>
      </w:r>
      <w:r>
        <w:br/>
      </w:r>
      <w:r>
        <w:rPr>
          <w:rFonts w:ascii="Times New Roman"/>
          <w:b w:val="false"/>
          <w:i w:val="false"/>
          <w:color w:val="000000"/>
          <w:sz w:val="28"/>
        </w:rPr>
        <w:t>
      (a) конфискации его инвестиций или ее части силами или властями государства другой Стороны, или
</w:t>
      </w:r>
      <w:r>
        <w:br/>
      </w:r>
      <w:r>
        <w:rPr>
          <w:rFonts w:ascii="Times New Roman"/>
          <w:b w:val="false"/>
          <w:i w:val="false"/>
          <w:color w:val="000000"/>
          <w:sz w:val="28"/>
        </w:rPr>
        <w:t>
      (b) разрушение инвестиции или ее части силами или властями государства другой Стороны, которое не требовалось необходимостью ситуации, должна быть в любом случае предоставлена последней Стороной реституция или компенсация, которая в любом случае должна быть быстрой, адекватной и эффективной. При этом компенсация должна быть осуществлена в соответствии с пунктами 2 и 3 Статьи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соответствии с национальным законодательством своего государства обеспечивает инвесторам государства другой Стороны перевод на территорию своего государства и с нее их инвестиций и платежей, относящихся к инвестициям. Такие платежи должны включать, в частности, но не исключительно:
</w:t>
      </w:r>
      <w:r>
        <w:br/>
      </w:r>
      <w:r>
        <w:rPr>
          <w:rFonts w:ascii="Times New Roman"/>
          <w:b w:val="false"/>
          <w:i w:val="false"/>
          <w:color w:val="000000"/>
          <w:sz w:val="28"/>
        </w:rPr>
        <w:t>
      (a) первоначальный капитал и дополнительные суммы для поддержания или увеличения вклада;
</w:t>
      </w:r>
      <w:r>
        <w:br/>
      </w:r>
      <w:r>
        <w:rPr>
          <w:rFonts w:ascii="Times New Roman"/>
          <w:b w:val="false"/>
          <w:i w:val="false"/>
          <w:color w:val="000000"/>
          <w:sz w:val="28"/>
        </w:rPr>
        <w:t>
      (b) доходы;
</w:t>
      </w:r>
      <w:r>
        <w:br/>
      </w:r>
      <w:r>
        <w:rPr>
          <w:rFonts w:ascii="Times New Roman"/>
          <w:b w:val="false"/>
          <w:i w:val="false"/>
          <w:color w:val="000000"/>
          <w:sz w:val="28"/>
        </w:rPr>
        <w:t>
      (c) выручку, полученную от полной или частичной продажи инвестиций;
</w:t>
      </w:r>
      <w:r>
        <w:br/>
      </w:r>
      <w:r>
        <w:rPr>
          <w:rFonts w:ascii="Times New Roman"/>
          <w:b w:val="false"/>
          <w:i w:val="false"/>
          <w:color w:val="000000"/>
          <w:sz w:val="28"/>
        </w:rPr>
        <w:t>
      (d) платежи, осуществляемые согласно контракту, включая оплату ссуды;
</w:t>
      </w:r>
      <w:r>
        <w:br/>
      </w:r>
      <w:r>
        <w:rPr>
          <w:rFonts w:ascii="Times New Roman"/>
          <w:b w:val="false"/>
          <w:i w:val="false"/>
          <w:color w:val="000000"/>
          <w:sz w:val="28"/>
        </w:rPr>
        <w:t>
      (e) компенсацию, выплачиваемую в соответствии со статьями 5 и 6;
</w:t>
      </w:r>
      <w:r>
        <w:br/>
      </w:r>
      <w:r>
        <w:rPr>
          <w:rFonts w:ascii="Times New Roman"/>
          <w:b w:val="false"/>
          <w:i w:val="false"/>
          <w:color w:val="000000"/>
          <w:sz w:val="28"/>
        </w:rPr>
        <w:t>
      (f) платежи, вытекающие из спора;
</w:t>
      </w:r>
      <w:r>
        <w:br/>
      </w:r>
      <w:r>
        <w:rPr>
          <w:rFonts w:ascii="Times New Roman"/>
          <w:b w:val="false"/>
          <w:i w:val="false"/>
          <w:color w:val="000000"/>
          <w:sz w:val="28"/>
        </w:rPr>
        <w:t>
      (g) зарплату и другие вознаграждения персоналу, нанятому за границей и работающему в связи с инвестициями.
</w:t>
      </w:r>
      <w:r>
        <w:br/>
      </w:r>
      <w:r>
        <w:rPr>
          <w:rFonts w:ascii="Times New Roman"/>
          <w:b w:val="false"/>
          <w:i w:val="false"/>
          <w:color w:val="000000"/>
          <w:sz w:val="28"/>
        </w:rPr>
        <w:t>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государства которой осуществлены инвестиции.
</w:t>
      </w:r>
      <w:r>
        <w:br/>
      </w:r>
      <w:r>
        <w:rPr>
          <w:rFonts w:ascii="Times New Roman"/>
          <w:b w:val="false"/>
          <w:i w:val="false"/>
          <w:color w:val="000000"/>
          <w:sz w:val="28"/>
        </w:rPr>
        <w:t>
      3. При отсутствии рынка обмена для иностранной валюты, курсом, который будет применяться, должен быть последний валютный курс для перевода валюты в специальные права заимствования Международного валютного фонда.
</w:t>
      </w:r>
      <w:r>
        <w:br/>
      </w:r>
      <w:r>
        <w:rPr>
          <w:rFonts w:ascii="Times New Roman"/>
          <w:b w:val="false"/>
          <w:i w:val="false"/>
          <w:color w:val="000000"/>
          <w:sz w:val="28"/>
        </w:rPr>
        <w:t>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
</w:t>
      </w:r>
      <w:r>
        <w:br/>
      </w:r>
      <w:r>
        <w:rPr>
          <w:rFonts w:ascii="Times New Roman"/>
          <w:b w:val="false"/>
          <w:i w:val="false"/>
          <w:color w:val="000000"/>
          <w:sz w:val="28"/>
        </w:rPr>
        <w:t>
      (a) банкротству, неплатежеспособности или защите прав кредиторов;
</w:t>
      </w:r>
      <w:r>
        <w:br/>
      </w:r>
      <w:r>
        <w:rPr>
          <w:rFonts w:ascii="Times New Roman"/>
          <w:b w:val="false"/>
          <w:i w:val="false"/>
          <w:color w:val="000000"/>
          <w:sz w:val="28"/>
        </w:rPr>
        <w:t>
      (b) выпуску, торговле или операциям с ценными бумагами и производными финансовыми инструментами;
</w:t>
      </w:r>
      <w:r>
        <w:br/>
      </w:r>
      <w:r>
        <w:rPr>
          <w:rFonts w:ascii="Times New Roman"/>
          <w:b w:val="false"/>
          <w:i w:val="false"/>
          <w:color w:val="000000"/>
          <w:sz w:val="28"/>
        </w:rPr>
        <w:t>
      (c) правонарушениям;
</w:t>
      </w:r>
      <w:r>
        <w:br/>
      </w:r>
      <w:r>
        <w:rPr>
          <w:rFonts w:ascii="Times New Roman"/>
          <w:b w:val="false"/>
          <w:i w:val="false"/>
          <w:color w:val="000000"/>
          <w:sz w:val="28"/>
        </w:rPr>
        <w:t>
      (d) финансовой отчетности или ведению учета переводов когда, необходимо содействие осуществлению законодательства или финансовым контрольным органам;
</w:t>
      </w:r>
      <w:r>
        <w:br/>
      </w:r>
      <w:r>
        <w:rPr>
          <w:rFonts w:ascii="Times New Roman"/>
          <w:b w:val="false"/>
          <w:i w:val="false"/>
          <w:color w:val="000000"/>
          <w:sz w:val="28"/>
        </w:rPr>
        <w:t>
      (e) обеспечению исполнения приказов или судебных решений в судебных или административных процессах;
</w:t>
      </w:r>
      <w:r>
        <w:br/>
      </w:r>
      <w:r>
        <w:rPr>
          <w:rFonts w:ascii="Times New Roman"/>
          <w:b w:val="false"/>
          <w:i w:val="false"/>
          <w:color w:val="000000"/>
          <w:sz w:val="28"/>
        </w:rPr>
        <w:t>
      (f) неуплате налогов и других обязательных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Сторона или ее уполномоченный орган осуществляет платежи согласно возмещению, гарантии или страховому контракту, данному в отношении инвестиций инвестора на территории государства другой Стороны, последняя Сторона должна признать переход любых прав и требований такого инвестора к первой Стороне или определенному ею органу для осуществления в силу суброгации любых прав и требований в такой же мере, как и их предшественник.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между инвестором и Стороной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касающийся инвестиций между одной Стороной и инвестором другой Стороны должен быть, по возможности, разрешен дружественно между сторонами спора.
</w:t>
      </w:r>
      <w:r>
        <w:br/>
      </w:r>
      <w:r>
        <w:rPr>
          <w:rFonts w:ascii="Times New Roman"/>
          <w:b w:val="false"/>
          <w:i w:val="false"/>
          <w:color w:val="000000"/>
          <w:sz w:val="28"/>
        </w:rPr>
        <w:t>
      2. Если спор не разрешен в течении 6 месяцев с даты его возникновения в письменной форме, спор может быть по выбору инвестора или одной из Сторон направлен на рассмотрение:
</w:t>
      </w:r>
      <w:r>
        <w:br/>
      </w:r>
      <w:r>
        <w:rPr>
          <w:rFonts w:ascii="Times New Roman"/>
          <w:b w:val="false"/>
          <w:i w:val="false"/>
          <w:color w:val="000000"/>
          <w:sz w:val="28"/>
        </w:rPr>
        <w:t>
      (a) в компетентные суды Стороны, на территории государства которой инвестиции осуществлены, или
</w:t>
      </w:r>
      <w:r>
        <w:br/>
      </w:r>
      <w:r>
        <w:rPr>
          <w:rFonts w:ascii="Times New Roman"/>
          <w:b w:val="false"/>
          <w:i w:val="false"/>
          <w:color w:val="000000"/>
          <w:sz w:val="28"/>
        </w:rPr>
        <w:t>
      (b)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 18 марта 1965 года (далее - Международный центр), если таковой доступен, или
</w:t>
      </w:r>
      <w:r>
        <w:br/>
      </w:r>
      <w:r>
        <w:rPr>
          <w:rFonts w:ascii="Times New Roman"/>
          <w:b w:val="false"/>
          <w:i w:val="false"/>
          <w:color w:val="000000"/>
          <w:sz w:val="28"/>
        </w:rPr>
        <w:t>
      (c) в арбитраж согласно дополнительным услугам Международного Центра, если только одна из Сторон является участником Конвенции, указанной в подпункте (b) настоящего пункта; или
</w:t>
      </w:r>
      <w:r>
        <w:br/>
      </w:r>
      <w:r>
        <w:rPr>
          <w:rFonts w:ascii="Times New Roman"/>
          <w:b w:val="false"/>
          <w:i w:val="false"/>
          <w:color w:val="000000"/>
          <w:sz w:val="28"/>
        </w:rPr>
        <w:t>
      (d) в любой арбитражный суд "ad hoc", который, если иное не согласовано сторонами в споре, учреждается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3. Инвестор, который направил спор на рассмотрение национального суда, может, тем не менее, обратиться в один из арбитражных судов упомянутых в подпункте (b) пункта 2 или в подпункте (с)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4. Любой арбитраж согласно настоящей статьи должен, по просьбе любой стороны в споре, проводиться в государстве, которое является стороной Конвенции о признании и приведении в исполнение иностранных арбитражных решений, принятой в городе Нью-Йорк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(торговых) отношений или договоров для целей статьи 1 Нью-Йоркской конвенции.
</w:t>
      </w:r>
      <w:r>
        <w:br/>
      </w:r>
      <w:r>
        <w:rPr>
          <w:rFonts w:ascii="Times New Roman"/>
          <w:b w:val="false"/>
          <w:i w:val="false"/>
          <w:color w:val="000000"/>
          <w:sz w:val="28"/>
        </w:rPr>
        <w:t>
      5. Каждая Сторона настоящим дает свое согласие на представление спора между ним и инвестором государства другой Стороны в арбитраж в соответствии с настоящей статьей.
</w:t>
      </w:r>
      <w:r>
        <w:br/>
      </w:r>
      <w:r>
        <w:rPr>
          <w:rFonts w:ascii="Times New Roman"/>
          <w:b w:val="false"/>
          <w:i w:val="false"/>
          <w:color w:val="000000"/>
          <w:sz w:val="28"/>
        </w:rPr>
        <w:t>
      6. Решение должно быть окончательным и обязательным для сторон в споре и должно быть приведено в исполнение в соответствии с национальным законодательством государства Стороны, на территории которого решение осуществляется компетентным органом государства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между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
</w:t>
      </w:r>
      <w:r>
        <w:br/>
      </w:r>
      <w:r>
        <w:rPr>
          <w:rFonts w:ascii="Times New Roman"/>
          <w:b w:val="false"/>
          <w:i w:val="false"/>
          <w:color w:val="000000"/>
          <w:sz w:val="28"/>
        </w:rPr>
        <w:t>
      2. Если спор не может быть разрешен таким образом в течении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
</w:t>
      </w:r>
      <w:r>
        <w:br/>
      </w:r>
      <w:r>
        <w:rPr>
          <w:rFonts w:ascii="Times New Roman"/>
          <w:b w:val="false"/>
          <w:i w:val="false"/>
          <w:color w:val="000000"/>
          <w:sz w:val="28"/>
        </w:rPr>
        <w:t>
      3. Такой арбитражный суд должен быть создан для каждого индивидуального дела следующим образом. В течении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должен быть назначен в течение четырех (4) месяцев с даты назначения других двух членов.
</w:t>
      </w:r>
      <w:r>
        <w:br/>
      </w:r>
      <w:r>
        <w:rPr>
          <w:rFonts w:ascii="Times New Roman"/>
          <w:b w:val="false"/>
          <w:i w:val="false"/>
          <w:color w:val="000000"/>
          <w:sz w:val="28"/>
        </w:rPr>
        <w:t>
      4. Если необходимые назначения не были сделаны в течении периода определенного в пункте 3 настоящей статьи, любая Сторона, в отсутствии любого другого соглашения, приглашает Председателя Международного суда ООН сделать необходимые назначения. Если Председатель является гражданином государства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государства любой из Сторон или иное обстоятельство не препятствует исполнению указанной функции, должен быть приглашен сделать необходимые назначения.
</w:t>
      </w:r>
      <w:r>
        <w:br/>
      </w:r>
      <w:r>
        <w:rPr>
          <w:rFonts w:ascii="Times New Roman"/>
          <w:b w:val="false"/>
          <w:i w:val="false"/>
          <w:color w:val="000000"/>
          <w:sz w:val="28"/>
        </w:rPr>
        <w:t>
      5. Арбитражный суд достигает своего решения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
</w:t>
      </w:r>
      <w:r>
        <w:br/>
      </w:r>
      <w:r>
        <w:rPr>
          <w:rFonts w:ascii="Times New Roman"/>
          <w:b w:val="false"/>
          <w:i w:val="false"/>
          <w:color w:val="000000"/>
          <w:sz w:val="28"/>
        </w:rPr>
        <w:t>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и специальных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права предусмотренные настоящим Соглашением регулируются одновременно другим международным соглашением, в котором обе Стороны являются участниками, ничто не должно препятствовать ни Стороне, ни любому ее инвестору, который осуществляет инвестиции на территории государства другой Стороны использовать в своих интересах положения, более благоприятные его случаю.
</w:t>
      </w:r>
      <w:r>
        <w:br/>
      </w:r>
      <w:r>
        <w:rPr>
          <w:rFonts w:ascii="Times New Roman"/>
          <w:b w:val="false"/>
          <w:i w:val="false"/>
          <w:color w:val="000000"/>
          <w:sz w:val="28"/>
        </w:rPr>
        <w:t>
      2. Если режим, предоставляемый одной Стороной инвесторам государства другой Стороны в соответствии с национальным законодательством своего государства и регулированием или другими специальными условиями контрактов более благоприятен, чем предоставляемый в соответствии с настоящим Соглашением, то инвесторам последней Стороны предоставляется более благоприятный режим.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Применимость настоящего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любой Стороны на территории государства другой Стороны как до, так и после вступления в силу настоящего Соглашения, но не должно применяться к любому спору или требованию, относящемуся к инвестициям, который возник и (или) был урегулирован до вступления в силу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Транспарентность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обязывают ни одну из Сторон предоставить доступ к любой охраняемой в соответствии с национальными законодательствами государств Сторон информации, включая информацию об инвесторах и их инвестициях.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просьбе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согласовывается компетентными органами государств Сторон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вступление в силу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взаимному согласию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
</w:t>
      </w:r>
      <w:r>
        <w:br/>
      </w:r>
      <w:r>
        <w:rPr>
          <w:rFonts w:ascii="Times New Roman"/>
          <w:b w:val="false"/>
          <w:i w:val="false"/>
          <w:color w:val="000000"/>
          <w:sz w:val="28"/>
        </w:rPr>
        <w:t>
      2. Настоящее Соглашение вступает в силу с первого дня второго месяца с даты получения Сторонами последнего письменного уведомления по дипломатическим каналам о завершении внутригосударственных процедур, необходимых для его вступления в силу.
</w:t>
      </w:r>
      <w:r>
        <w:br/>
      </w:r>
      <w:r>
        <w:rPr>
          <w:rFonts w:ascii="Times New Roman"/>
          <w:b w:val="false"/>
          <w:i w:val="false"/>
          <w:color w:val="000000"/>
          <w:sz w:val="28"/>
        </w:rPr>
        <w:t>
      3. Настоящее Соглашение заключается на 10 лет и по их истечении автоматически продлевается на последующие десятилетние периоды и действует до истечения двенадцати месяцев со дня получения одной Стороной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4. В отношении инвестиций, осуществленных до даты прекращения настоящего Соглашения, положения статьей 1-15 остаются в силе на дальнейший 10-летний период с даты прекращения настоящего Соглашения.
</w:t>
      </w:r>
    </w:p>
    <w:p>
      <w:pPr>
        <w:spacing w:after="0"/>
        <w:ind w:left="0"/>
        <w:jc w:val="both"/>
      </w:pPr>
      <w:r>
        <w:rPr>
          <w:rFonts w:ascii="Times New Roman"/>
          <w:b w:val="false"/>
          <w:i w:val="false"/>
          <w:color w:val="000000"/>
          <w:sz w:val="28"/>
        </w:rPr>
        <w:t>
      Совершено в городе Амман 29 ноября 2006 года в двух экземплярах, каждый на казахском, русском и английском языках, все тексты являются равно аутентичными. В случае различного толкования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Иорданского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Хашимитского Королевства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