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5780" w14:textId="60d5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условиях реализации микрокредитной линии Второго постприватизационного проекта поддержки сельского хозяйства</w:t>
      </w:r>
    </w:p>
    <w:p>
      <w:pPr>
        <w:spacing w:after="0"/>
        <w:ind w:left="0"/>
        <w:jc w:val="both"/>
      </w:pPr>
      <w:r>
        <w:rPr>
          <w:rFonts w:ascii="Times New Roman"/>
          <w:b w:val="false"/>
          <w:i w:val="false"/>
          <w:color w:val="000000"/>
          <w:sz w:val="28"/>
        </w:rPr>
        <w:t>Постановление Правительства Республики Казахстан от 19 октября 2007 года N 969</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Республики Казахстан от 24 апреля 2004 года и в целях реализации части D.2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от 1 апреля 2005 года (далее - Соглашение), ратифицированного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14 декабря 2005 года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Министерству сельского хозяйства Республики Казахстан на конкурсной основе определить банк-заемщик по реализации микрокредитной линии Второго постприватизационного проекта поддержки сельского хозяйства (далее - проект). </w:t>
      </w:r>
    </w:p>
    <w:bookmarkEnd w:id="1"/>
    <w:bookmarkStart w:name="z3" w:id="2"/>
    <w:p>
      <w:pPr>
        <w:spacing w:after="0"/>
        <w:ind w:left="0"/>
        <w:jc w:val="both"/>
      </w:pPr>
      <w:r>
        <w:rPr>
          <w:rFonts w:ascii="Times New Roman"/>
          <w:b w:val="false"/>
          <w:i w:val="false"/>
          <w:color w:val="000000"/>
          <w:sz w:val="28"/>
        </w:rPr>
        <w:t xml:space="preserve">
      2. Определить сторонами кредитного договора по микрокредитной линии Второго постприватизационного проекта поддержки сельского хозяйства Министерство финансов Республики Казахстан, Министерство сельского хозяйства Республики Казахстан и банк-заемщик. </w:t>
      </w:r>
    </w:p>
    <w:bookmarkEnd w:id="2"/>
    <w:bookmarkStart w:name="z4" w:id="3"/>
    <w:p>
      <w:pPr>
        <w:spacing w:after="0"/>
        <w:ind w:left="0"/>
        <w:jc w:val="both"/>
      </w:pPr>
      <w:r>
        <w:rPr>
          <w:rFonts w:ascii="Times New Roman"/>
          <w:b w:val="false"/>
          <w:i w:val="false"/>
          <w:color w:val="000000"/>
          <w:sz w:val="28"/>
        </w:rPr>
        <w:t xml:space="preserve">
      3. Министерству сельского хозяйства Республики Казахстан совместно с Министерством финансов Республики Казахстан в трехмесячный срок обеспечить заключение кредитного договора на следующих условиях: </w:t>
      </w:r>
      <w:r>
        <w:br/>
      </w:r>
      <w:r>
        <w:rPr>
          <w:rFonts w:ascii="Times New Roman"/>
          <w:b w:val="false"/>
          <w:i w:val="false"/>
          <w:color w:val="000000"/>
          <w:sz w:val="28"/>
        </w:rPr>
        <w:t xml:space="preserve">
      1) общий объем кредитных средств составляет сумму, эквивалентную 4750000 (четыре миллиона семьсот пятьдесят тысяч) долларам США (далее - кредит), в том числе средства займа Международного Банка Реконструкции и Развития составляют сумму, эквивалентную 3650000 (три миллиона шестьсот пятьдесят тысяч) долларам США, средства софинансирования из республиканского бюджета составляет сумму, эквивалентную 1100000 (один миллион сто тысяч) долларам США, при этом сумма кредита для банка-заемщика определяется в соответствии с условием кредитного договора; </w:t>
      </w:r>
      <w:r>
        <w:br/>
      </w:r>
      <w:r>
        <w:rPr>
          <w:rFonts w:ascii="Times New Roman"/>
          <w:b w:val="false"/>
          <w:i w:val="false"/>
          <w:color w:val="000000"/>
          <w:sz w:val="28"/>
        </w:rPr>
        <w:t xml:space="preserve">
      2) валютой кредита является тенге; </w:t>
      </w:r>
      <w:r>
        <w:br/>
      </w:r>
      <w:r>
        <w:rPr>
          <w:rFonts w:ascii="Times New Roman"/>
          <w:b w:val="false"/>
          <w:i w:val="false"/>
          <w:color w:val="000000"/>
          <w:sz w:val="28"/>
        </w:rPr>
        <w:t xml:space="preserve">
      3) кредит предоставляется банку-заемщику в целях обеспечения доступа к финансовым услугам учреждений микрофинансирования, участвующих в проекте (далее - УУМФ) для дальнейшего создания в УУМФ источника кредитования и организации операций по микрокредитной линии; </w:t>
      </w:r>
      <w:r>
        <w:br/>
      </w:r>
      <w:r>
        <w:rPr>
          <w:rFonts w:ascii="Times New Roman"/>
          <w:b w:val="false"/>
          <w:i w:val="false"/>
          <w:color w:val="000000"/>
          <w:sz w:val="28"/>
        </w:rPr>
        <w:t xml:space="preserve">
      4) кредит предоставляется банку-заемщику сроком на 12 (двенадцать) лет с четырехлетним льготным периодом по погашению основного долга; </w:t>
      </w:r>
      <w:r>
        <w:br/>
      </w:r>
      <w:r>
        <w:rPr>
          <w:rFonts w:ascii="Times New Roman"/>
          <w:b w:val="false"/>
          <w:i w:val="false"/>
          <w:color w:val="000000"/>
          <w:sz w:val="28"/>
        </w:rPr>
        <w:t xml:space="preserve">
      5) период освоения кредитных средств, предусмотренных в республиканском бюджете на соответствующий финансовый год, устанавливается до 31 декабря соответствующего финансового года; </w:t>
      </w:r>
      <w:r>
        <w:br/>
      </w:r>
      <w:r>
        <w:rPr>
          <w:rFonts w:ascii="Times New Roman"/>
          <w:b w:val="false"/>
          <w:i w:val="false"/>
          <w:color w:val="000000"/>
          <w:sz w:val="28"/>
        </w:rPr>
        <w:t xml:space="preserve">
      6) ставка вознаграждения по кредиту, выраженная в тенге, является переменной ставкой равной ставке рефинансирования Национального Банка Республики Казахстан; </w:t>
      </w:r>
      <w:r>
        <w:br/>
      </w:r>
      <w:r>
        <w:rPr>
          <w:rFonts w:ascii="Times New Roman"/>
          <w:b w:val="false"/>
          <w:i w:val="false"/>
          <w:color w:val="000000"/>
          <w:sz w:val="28"/>
        </w:rPr>
        <w:t xml:space="preserve">
      7) наличия обеспечения по исполнению обязательств по кредиту. </w:t>
      </w:r>
    </w:p>
    <w:bookmarkEnd w:id="3"/>
    <w:bookmarkStart w:name="z5" w:id="4"/>
    <w:p>
      <w:pPr>
        <w:spacing w:after="0"/>
        <w:ind w:left="0"/>
        <w:jc w:val="both"/>
      </w:pPr>
      <w:r>
        <w:rPr>
          <w:rFonts w:ascii="Times New Roman"/>
          <w:b w:val="false"/>
          <w:i w:val="false"/>
          <w:color w:val="000000"/>
          <w:sz w:val="28"/>
        </w:rPr>
        <w:t xml:space="preserve">
      4. Сторонам кредитного договора ежегодно в пределах сумм, предусмотренных законодательным актом о республиканском бюджете на соответствующий финансовый год, заключать дополнительные соглашения к кредитному договору о предоставлении из республиканского бюджета кредита на условиях, определенных настоящим постановлением. </w:t>
      </w:r>
    </w:p>
    <w:bookmarkEnd w:id="4"/>
    <w:bookmarkStart w:name="z6" w:id="5"/>
    <w:p>
      <w:pPr>
        <w:spacing w:after="0"/>
        <w:ind w:left="0"/>
        <w:jc w:val="both"/>
      </w:pPr>
      <w:r>
        <w:rPr>
          <w:rFonts w:ascii="Times New Roman"/>
          <w:b w:val="false"/>
          <w:i w:val="false"/>
          <w:color w:val="000000"/>
          <w:sz w:val="28"/>
        </w:rPr>
        <w:t xml:space="preserve">
      5. Настоящее постановление вводится в действие со дня подписания.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