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64fc" w14:textId="a8d6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7 июня 2006 года N 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2007 года N 1003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июня 2006 года N 519 "Об утверждении Программы развития отрасли телекоммуникаций Республики Казахстан на 2006-2008 годы" (САПП Республики Казахстан, 2006 г., N 22 ст. 214)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отрасли телекоммуникаций Республики Казахстан на 2006-2008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8 </w:t>
      </w:r>
      <w:r>
        <w:rPr>
          <w:rFonts w:ascii="Times New Roman"/>
          <w:b w:val="false"/>
          <w:i w:val="false"/>
          <w:color w:val="000000"/>
          <w:sz w:val="28"/>
        </w:rPr>
        <w:t xml:space="preserve">. "План мероприятий по реализации Программы развития отрасли телекоммуникаций Республики Казахстан на 2006-2008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1.3. Развитие фиксированной и сотовой связи: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1.3.8., 1.3.9.,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3433"/>
        <w:gridCol w:w="2413"/>
        <w:gridCol w:w="1833"/>
        <w:gridCol w:w="1693"/>
        <w:gridCol w:w="1993"/>
        <w:gridCol w:w="8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1.3.8.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цепцию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подвижной 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1.3.9.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 на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зование полос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частот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сотовой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стандарта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3G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строки, порядковый номер 2.3.10 подраздела 2.3. "Совершенствование распределения радиочастотного спектра",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год - 3*, 2008 год - 4*".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