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638f" w14:textId="e0e6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15 декабря 2006 года N 1220</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2007 года N 1059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декабря 2006 года N 1220 "Об утверждении паспортов республиканских бюджетных программ на 2007 год" следующие изменения и дополнение: </w:t>
      </w:r>
      <w:r>
        <w:br/>
      </w:r>
      <w:r>
        <w:rPr>
          <w:rFonts w:ascii="Times New Roman"/>
          <w:b w:val="false"/>
          <w:i w:val="false"/>
          <w:color w:val="000000"/>
          <w:sz w:val="28"/>
        </w:rPr>
        <w:t>
      в  </w:t>
      </w:r>
      <w:r>
        <w:rPr>
          <w:rFonts w:ascii="Times New Roman"/>
          <w:b w:val="false"/>
          <w:i w:val="false"/>
          <w:color w:val="000000"/>
          <w:sz w:val="28"/>
        </w:rPr>
        <w:t xml:space="preserve">приложении 406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Цель бюджетной программы: Развитие регионального финансового центра города Алматы, обеспечение его интеграции с международными рынками капитала, привлечение инвестиций в экономику Республики Казахстан";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словами "на: 1) приобретение акций фондовой биржи; 2) создание Национального рейтингового агентства АО "Рейтинговое агентство регионального финансового центра города Алматы"; 3) создание института фондового рынка АО "Академия регионального финансового центра города Алматы"; 4) мероприятия по обеспечению финансово-хозяйственной деятельности АО "Региональный финансовый центр города Алматы"; 5) приобретение здания (офисных помещений).";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Ожидаемые результаты выполнения бюджетной программы: Прямой результат: приобретение акций АО "Казахстанская фондовая биржа" после осуществления мероприятий по коммерциализации биржи, создание базовых предпосылок для дальнейшего развития рынка ценных бумаг путем совершенствования действующей инфраструктуры фондового рынка, обеспечение эффективного функционирования АО "Региональный финансовый центр города Алматы". </w:t>
      </w:r>
      <w:r>
        <w:br/>
      </w:r>
      <w:r>
        <w:rPr>
          <w:rFonts w:ascii="Times New Roman"/>
          <w:b w:val="false"/>
          <w:i w:val="false"/>
          <w:color w:val="000000"/>
          <w:sz w:val="28"/>
        </w:rPr>
        <w:t xml:space="preserve">
      Конечный результат: дальнейшее развитие рынка ценных бумаг в Казахстане, интеграция с международными рынками капитала; привлечение инвестиций в экономику Республики Казахстан. </w:t>
      </w:r>
      <w:r>
        <w:br/>
      </w:r>
      <w:r>
        <w:rPr>
          <w:rFonts w:ascii="Times New Roman"/>
          <w:b w:val="false"/>
          <w:i w:val="false"/>
          <w:color w:val="000000"/>
          <w:sz w:val="28"/>
        </w:rPr>
        <w:t xml:space="preserve">
      Финансово-экономический результат: участие в управлении и развитии биржи; предложение качественных конкурентоспособных рейтинговых услуг на коммерческой основе; предоставление на коммерческой основе услуг по подготовке высококвалифицированных специалистов фондового рынка, соответствующих международному уровню. </w:t>
      </w:r>
      <w:r>
        <w:br/>
      </w:r>
      <w:r>
        <w:rPr>
          <w:rFonts w:ascii="Times New Roman"/>
          <w:b w:val="false"/>
          <w:i w:val="false"/>
          <w:color w:val="000000"/>
          <w:sz w:val="28"/>
        </w:rPr>
        <w:t xml:space="preserve">
      Своевременность: своевременное выполнение мероприятий согласно установленным графикам. </w:t>
      </w:r>
      <w:r>
        <w:br/>
      </w:r>
      <w:r>
        <w:rPr>
          <w:rFonts w:ascii="Times New Roman"/>
          <w:b w:val="false"/>
          <w:i w:val="false"/>
          <w:color w:val="000000"/>
          <w:sz w:val="28"/>
        </w:rPr>
        <w:t xml:space="preserve">
      Качество: создание и развитие инфраструктуры регионального финансового центра города Алматы, создание основы для обращения новых финансовых инструментов".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Кaзахстан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