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529b" w14:textId="51c5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
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2007 года N 1086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ветеринарных лаборатории в соответствие с требованиями международных стандартов и норм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бюджетных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"строительству" слово "типовых" заменить словами "однотипных модульных областных";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"реконструкции типовых" заменить словами "строительству однотипных модульных районных";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"типовых зданий ветеринарных лабораторий и реконструкцию 115 типовых зданий ветеринарных лабораторий и на 37 вивариев" заменить словами "однотипных модульных зданий областных ветеринарных лаборатории с 11 вивариями для животных и на строительство 115 однотипных модульных районных ветеринарных лаборатории с 26 вивариями".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