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9569" w14:textId="69c9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2007 года N 1096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нему".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Конвенции между Правительством Республики Казахстан </w:t>
      </w:r>
      <w:r>
        <w:br/>
      </w:r>
      <w:r>
        <w:rPr>
          <w:rFonts w:ascii="Times New Roman"/>
          <w:b/>
          <w:i w:val="false"/>
          <w:color w:val="000000"/>
        </w:rPr>
        <w:t xml:space="preserve">
и Правительством Республики Армения об избежании двойного налогообложения </w:t>
      </w:r>
      <w:r>
        <w:br/>
      </w:r>
      <w:r>
        <w:rPr>
          <w:rFonts w:ascii="Times New Roman"/>
          <w:b/>
          <w:i w:val="false"/>
          <w:color w:val="000000"/>
        </w:rPr>
        <w:t xml:space="preserve">
и предотвращении уклонения от налогообложения в отношении налогов </w:t>
      </w:r>
      <w:r>
        <w:br/>
      </w:r>
      <w:r>
        <w:rPr>
          <w:rFonts w:ascii="Times New Roman"/>
          <w:b/>
          <w:i w:val="false"/>
          <w:color w:val="000000"/>
        </w:rPr>
        <w:t xml:space="preserve">
на доходы и на имущество и Протокола к нему </w:t>
      </w:r>
    </w:p>
    <w:bookmarkEnd w:id="1"/>
    <w:p>
      <w:pPr>
        <w:spacing w:after="0"/>
        <w:ind w:left="0"/>
        <w:jc w:val="both"/>
      </w:pPr>
      <w:r>
        <w:rPr>
          <w:rFonts w:ascii="Times New Roman"/>
          <w:b w:val="false"/>
          <w:i w:val="false"/>
          <w:color w:val="000000"/>
          <w:sz w:val="28"/>
        </w:rPr>
        <w:t xml:space="preserve">      Ратифицировать Конвенцию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нему, совершенные в городе Астане 6 ноября 2006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Правительством Республики Казахстан и Правительством Республики Армения </w:t>
      </w:r>
      <w:r>
        <w:br/>
      </w:r>
      <w:r>
        <w:rPr>
          <w:rFonts w:ascii="Times New Roman"/>
          <w:b/>
          <w:i w:val="false"/>
          <w:color w:val="000000"/>
        </w:rPr>
        <w:t xml:space="preserve">
об избежании двойного налогообложения и предотвращении уклонения от </w:t>
      </w:r>
      <w:r>
        <w:br/>
      </w:r>
      <w:r>
        <w:rPr>
          <w:rFonts w:ascii="Times New Roman"/>
          <w:b/>
          <w:i w:val="false"/>
          <w:color w:val="000000"/>
        </w:rPr>
        <w:t xml:space="preserve">
налогообложения в отношении налогов на доходы и на имущество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Армения, желая заключить Конвенцию об избежании двойного налогообложения и предотвращении уклонения от налогообложения в отношении налогов на доходы и на имущество,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3"/>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Государств.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4"/>
    <w:p>
      <w:pPr>
        <w:spacing w:after="0"/>
        <w:ind w:left="0"/>
        <w:jc w:val="both"/>
      </w:pPr>
      <w:r>
        <w:rPr>
          <w:rFonts w:ascii="Times New Roman"/>
          <w:b w:val="false"/>
          <w:i w:val="false"/>
          <w:color w:val="000000"/>
          <w:sz w:val="28"/>
        </w:rPr>
        <w:t xml:space="preserve">      1. Настоящая Конвенция применяется к налогам на доходы и на имущество, взимаемым от имени Государства, его центральных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доходы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r>
        <w:br/>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a) корпоративный подоходный налог; </w:t>
      </w:r>
      <w:r>
        <w:br/>
      </w:r>
      <w:r>
        <w:rPr>
          <w:rFonts w:ascii="Times New Roman"/>
          <w:b w:val="false"/>
          <w:i w:val="false"/>
          <w:color w:val="000000"/>
          <w:sz w:val="28"/>
        </w:rPr>
        <w:t xml:space="preserve">
      b) индивидуальный подоходный налог; </w:t>
      </w:r>
      <w:r>
        <w:br/>
      </w:r>
      <w:r>
        <w:rPr>
          <w:rFonts w:ascii="Times New Roman"/>
          <w:b w:val="false"/>
          <w:i w:val="false"/>
          <w:color w:val="000000"/>
          <w:sz w:val="28"/>
        </w:rPr>
        <w:t xml:space="preserve">
      c) налог на имущество; </w:t>
      </w:r>
      <w:r>
        <w:br/>
      </w:r>
      <w:r>
        <w:rPr>
          <w:rFonts w:ascii="Times New Roman"/>
          <w:b w:val="false"/>
          <w:i w:val="false"/>
          <w:color w:val="000000"/>
          <w:sz w:val="28"/>
        </w:rPr>
        <w:t xml:space="preserve">
      (далее именуемые как "казахстанские налоги"); </w:t>
      </w:r>
    </w:p>
    <w:p>
      <w:pPr>
        <w:spacing w:after="0"/>
        <w:ind w:left="0"/>
        <w:jc w:val="both"/>
      </w:pPr>
      <w:r>
        <w:rPr>
          <w:rFonts w:ascii="Times New Roman"/>
          <w:b w:val="false"/>
          <w:i w:val="false"/>
          <w:color w:val="000000"/>
          <w:sz w:val="28"/>
        </w:rPr>
        <w:t xml:space="preserve">      в Республике Армения: </w:t>
      </w:r>
      <w:r>
        <w:br/>
      </w:r>
      <w:r>
        <w:rPr>
          <w:rFonts w:ascii="Times New Roman"/>
          <w:b w:val="false"/>
          <w:i w:val="false"/>
          <w:color w:val="000000"/>
          <w:sz w:val="28"/>
        </w:rPr>
        <w:t xml:space="preserve">
      a) налог на прибыль; </w:t>
      </w:r>
      <w:r>
        <w:br/>
      </w:r>
      <w:r>
        <w:rPr>
          <w:rFonts w:ascii="Times New Roman"/>
          <w:b w:val="false"/>
          <w:i w:val="false"/>
          <w:color w:val="000000"/>
          <w:sz w:val="28"/>
        </w:rPr>
        <w:t xml:space="preserve">
      b) подоходный налог; </w:t>
      </w:r>
      <w:r>
        <w:br/>
      </w:r>
      <w:r>
        <w:rPr>
          <w:rFonts w:ascii="Times New Roman"/>
          <w:b w:val="false"/>
          <w:i w:val="false"/>
          <w:color w:val="000000"/>
          <w:sz w:val="28"/>
        </w:rPr>
        <w:t xml:space="preserve">
      c) налог на имущество; </w:t>
      </w:r>
      <w:r>
        <w:br/>
      </w:r>
      <w:r>
        <w:rPr>
          <w:rFonts w:ascii="Times New Roman"/>
          <w:b w:val="false"/>
          <w:i w:val="false"/>
          <w:color w:val="000000"/>
          <w:sz w:val="28"/>
        </w:rPr>
        <w:t xml:space="preserve">
      (далее именуемые как "армянские налоги"). </w:t>
      </w:r>
      <w:r>
        <w:br/>
      </w:r>
      <w:r>
        <w:rPr>
          <w:rFonts w:ascii="Times New Roman"/>
          <w:b w:val="false"/>
          <w:i w:val="false"/>
          <w:color w:val="000000"/>
          <w:sz w:val="28"/>
        </w:rPr>
        <w:t xml:space="preserve">
      4. Настоящая Конвенция применяется также к любым налогам, идентичным или по существу аналогичным налогам, указанным в пункте 3 настоящей статьи, которые будут взиматься в дополнение или вместо существующих налогов после даты вступления в силу настоящей Конвенции. Компетентные органы Государств будут уведомлять друг друга о любых существенных изменениях, которые произойдут в национальных законодательствах Государств, касающихся налогообложения.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5"/>
    <w:p>
      <w:pPr>
        <w:spacing w:after="0"/>
        <w:ind w:left="0"/>
        <w:jc w:val="both"/>
      </w:pPr>
      <w:r>
        <w:rPr>
          <w:rFonts w:ascii="Times New Roman"/>
          <w:b w:val="false"/>
          <w:i w:val="false"/>
          <w:color w:val="000000"/>
          <w:sz w:val="28"/>
        </w:rPr>
        <w:t xml:space="preserve">      1. Для целей настоящей Конвенции применяются следующие термины: </w:t>
      </w:r>
      <w:r>
        <w:br/>
      </w:r>
      <w:r>
        <w:rPr>
          <w:rFonts w:ascii="Times New Roman"/>
          <w:b w:val="false"/>
          <w:i w:val="false"/>
          <w:color w:val="000000"/>
          <w:sz w:val="28"/>
        </w:rPr>
        <w:t xml:space="preserve">
      a) "Казахстан" -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Республика Казахстан может осуществлять свои суверенные права и юрисдикцию, в соответствии с его национальным законодательством и международными договорами, участником которых она является; </w:t>
      </w:r>
      <w:r>
        <w:br/>
      </w:r>
      <w:r>
        <w:rPr>
          <w:rFonts w:ascii="Times New Roman"/>
          <w:b w:val="false"/>
          <w:i w:val="false"/>
          <w:color w:val="000000"/>
          <w:sz w:val="28"/>
        </w:rPr>
        <w:t xml:space="preserve">
      b) "Армения" - означает Республику Армения и при использовании в географическом смысле означает территорию, включая землю, воды, недра и воздушное пространство, на которых Республика Армения осуществляет свои суверенные права и юрисдикцию в соответствии с национальным законодательством и международным правом; </w:t>
      </w:r>
      <w:r>
        <w:br/>
      </w:r>
      <w:r>
        <w:rPr>
          <w:rFonts w:ascii="Times New Roman"/>
          <w:b w:val="false"/>
          <w:i w:val="false"/>
          <w:color w:val="000000"/>
          <w:sz w:val="28"/>
        </w:rPr>
        <w:t xml:space="preserve">
      c) "Государство" - означает, в зависимости от контекста, Казахстан или Армению; </w:t>
      </w:r>
      <w:r>
        <w:br/>
      </w:r>
      <w:r>
        <w:rPr>
          <w:rFonts w:ascii="Times New Roman"/>
          <w:b w:val="false"/>
          <w:i w:val="false"/>
          <w:color w:val="000000"/>
          <w:sz w:val="28"/>
        </w:rPr>
        <w:t xml:space="preserve">
      d) "лицо" - включает физическое лицо, компанию и любое другое объединение лиц; </w:t>
      </w:r>
      <w:r>
        <w:br/>
      </w:r>
      <w:r>
        <w:rPr>
          <w:rFonts w:ascii="Times New Roman"/>
          <w:b w:val="false"/>
          <w:i w:val="false"/>
          <w:color w:val="000000"/>
          <w:sz w:val="28"/>
        </w:rPr>
        <w:t xml:space="preserve">
      e) "компания" -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 </w:t>
      </w:r>
      <w:r>
        <w:br/>
      </w:r>
      <w:r>
        <w:rPr>
          <w:rFonts w:ascii="Times New Roman"/>
          <w:b w:val="false"/>
          <w:i w:val="false"/>
          <w:color w:val="000000"/>
          <w:sz w:val="28"/>
        </w:rPr>
        <w:t xml:space="preserve">
      f) "предприятие" - применяется к осуществлению любого вида предпринимательской деятельности; </w:t>
      </w:r>
      <w:r>
        <w:br/>
      </w:r>
      <w:r>
        <w:rPr>
          <w:rFonts w:ascii="Times New Roman"/>
          <w:b w:val="false"/>
          <w:i w:val="false"/>
          <w:color w:val="000000"/>
          <w:sz w:val="28"/>
        </w:rPr>
        <w:t xml:space="preserve">
      g) "предприятие Государства" и "предприятие другого Государства" - означают, соответственно, предприятие, управляемое резидентом Государства, и предприятие, управляемое резидентом другого Государства; </w:t>
      </w:r>
      <w:r>
        <w:br/>
      </w:r>
      <w:r>
        <w:rPr>
          <w:rFonts w:ascii="Times New Roman"/>
          <w:b w:val="false"/>
          <w:i w:val="false"/>
          <w:color w:val="000000"/>
          <w:sz w:val="28"/>
        </w:rPr>
        <w:t xml:space="preserve">
      h) "международная перевозка" - означает любую перевозку морским, воздушным судном, автомобильным транспортом, эксплуатируемым предприятием Государства, кроме случаев, когда морское, воздушное судно или автомобильный транспорт эксплуатируется исключительно между пунктами в другом Государстве; </w:t>
      </w:r>
      <w:r>
        <w:br/>
      </w:r>
      <w:r>
        <w:rPr>
          <w:rFonts w:ascii="Times New Roman"/>
          <w:b w:val="false"/>
          <w:i w:val="false"/>
          <w:color w:val="000000"/>
          <w:sz w:val="28"/>
        </w:rPr>
        <w:t xml:space="preserve">
      i) "компетентный орган" означает: </w:t>
      </w:r>
      <w:r>
        <w:br/>
      </w:r>
      <w:r>
        <w:rPr>
          <w:rFonts w:ascii="Times New Roman"/>
          <w:b w:val="false"/>
          <w:i w:val="false"/>
          <w:color w:val="000000"/>
          <w:sz w:val="28"/>
        </w:rPr>
        <w:t xml:space="preserve">
      (i) в Казахстане: Министерство финансов Республики Казахстан или его уполномоченного представителя; </w:t>
      </w:r>
      <w:r>
        <w:br/>
      </w:r>
      <w:r>
        <w:rPr>
          <w:rFonts w:ascii="Times New Roman"/>
          <w:b w:val="false"/>
          <w:i w:val="false"/>
          <w:color w:val="000000"/>
          <w:sz w:val="28"/>
        </w:rPr>
        <w:t xml:space="preserve">
      (ii) в Армении: Министр финансов и экономики Республики Армения и Начальник Государственной налоговой службы при Правительстве Республики Армения или их уполномоченных представителей; </w:t>
      </w:r>
      <w:r>
        <w:br/>
      </w:r>
      <w:r>
        <w:rPr>
          <w:rFonts w:ascii="Times New Roman"/>
          <w:b w:val="false"/>
          <w:i w:val="false"/>
          <w:color w:val="000000"/>
          <w:sz w:val="28"/>
        </w:rPr>
        <w:t xml:space="preserve">
      j) "национальное лицо" означает: </w:t>
      </w:r>
      <w:r>
        <w:br/>
      </w:r>
      <w:r>
        <w:rPr>
          <w:rFonts w:ascii="Times New Roman"/>
          <w:b w:val="false"/>
          <w:i w:val="false"/>
          <w:color w:val="000000"/>
          <w:sz w:val="28"/>
        </w:rPr>
        <w:t xml:space="preserve">
      (i) физическое лицо, имеющее гражданство Государства; </w:t>
      </w:r>
      <w:r>
        <w:br/>
      </w:r>
      <w:r>
        <w:rPr>
          <w:rFonts w:ascii="Times New Roman"/>
          <w:b w:val="false"/>
          <w:i w:val="false"/>
          <w:color w:val="000000"/>
          <w:sz w:val="28"/>
        </w:rPr>
        <w:t xml:space="preserve">
      (ii) юридическое лицо, товарищество или ассоциацию, получившие свой статус в соответствии с национальным законодательством Государства; </w:t>
      </w:r>
      <w:r>
        <w:br/>
      </w:r>
      <w:r>
        <w:rPr>
          <w:rFonts w:ascii="Times New Roman"/>
          <w:b w:val="false"/>
          <w:i w:val="false"/>
          <w:color w:val="000000"/>
          <w:sz w:val="28"/>
        </w:rPr>
        <w:t xml:space="preserve">
      к) "предпринимательская деятельность" включает осуществление профессиональных услуг и другой деятельности независимого характера; </w:t>
      </w:r>
      <w:r>
        <w:br/>
      </w:r>
      <w:r>
        <w:rPr>
          <w:rFonts w:ascii="Times New Roman"/>
          <w:b w:val="false"/>
          <w:i w:val="false"/>
          <w:color w:val="000000"/>
          <w:sz w:val="28"/>
        </w:rPr>
        <w:t xml:space="preserve">
      l) "место эффективного управления" - означает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2. При применении настоящей Конвенции любой термин, не определенный в ней, будет иметь то значение, если из контекста не вытекает иное, которое он имеет в это время по национальному законодательству Государства в отношении налогов, на которые распространяется настоящая Конвенция. Любое значение термина по применяемому налоговому законодательству Государства преобладает над значением, придаваемым термину по другим законам этого Государства.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6"/>
    <w:p>
      <w:pPr>
        <w:spacing w:after="0"/>
        <w:ind w:left="0"/>
        <w:jc w:val="both"/>
      </w:pPr>
      <w:r>
        <w:rPr>
          <w:rFonts w:ascii="Times New Roman"/>
          <w:b w:val="false"/>
          <w:i w:val="false"/>
          <w:color w:val="000000"/>
          <w:sz w:val="28"/>
        </w:rPr>
        <w:t xml:space="preserve">      1. Для целей настоящей Конвенции термин "резидент Государства" означает любое лицо, которое по национальному законодательству этого Государства подлежит в нем налогообложению на основании его местожительства, резидентства, места создания, места управления или любого другого критерия аналогичного характера. </w:t>
      </w:r>
      <w:r>
        <w:br/>
      </w:r>
      <w:r>
        <w:rPr>
          <w:rFonts w:ascii="Times New Roman"/>
          <w:b w:val="false"/>
          <w:i w:val="false"/>
          <w:color w:val="000000"/>
          <w:sz w:val="28"/>
        </w:rPr>
        <w:t xml:space="preserve">
      Термин "резидент Государства" включает также само Государство, его центральные или местные органы власти, или Центральный (Национальный) Банк Государства. </w:t>
      </w:r>
      <w:r>
        <w:br/>
      </w:r>
      <w:r>
        <w:rPr>
          <w:rFonts w:ascii="Times New Roman"/>
          <w:b w:val="false"/>
          <w:i w:val="false"/>
          <w:color w:val="000000"/>
          <w:sz w:val="28"/>
        </w:rPr>
        <w:t xml:space="preserve">
      Не являются резидентами лица, которые подлежат налогообложению в Государстве только в отношении дохода из источников в этом Государстве или в отношении находящегося в нем имущества. </w:t>
      </w:r>
      <w:r>
        <w:br/>
      </w:r>
      <w:r>
        <w:rPr>
          <w:rFonts w:ascii="Times New Roman"/>
          <w:b w:val="false"/>
          <w:i w:val="false"/>
          <w:color w:val="000000"/>
          <w:sz w:val="28"/>
        </w:rPr>
        <w:t xml:space="preserve">
      2. Если в соответствии с положениями пункта 1 настоящей статьи физическое лицо является резидентом обоих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того Государства, в котором оно располагает имеющимся в его пользовании постоянным жилищем; если оно располагает имеющимся в его пользовании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пользовании постоянным жилищем ни в одном из Государств, оно считается резидентом только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 - с), компетентные органы Государств принимают решение по данному вопросу по взаимному согласию. </w:t>
      </w:r>
      <w:r>
        <w:br/>
      </w:r>
      <w:r>
        <w:rPr>
          <w:rFonts w:ascii="Times New Roman"/>
          <w:b w:val="false"/>
          <w:i w:val="false"/>
          <w:color w:val="000000"/>
          <w:sz w:val="28"/>
        </w:rPr>
        <w:t xml:space="preserve">
      3. Если в соответствии с положениями пункта 1 настоящей статьи лицо иное, чем физическое, является резидентом обоих Государств, оно считается резидентом только того Государства, в котором находится место его эффективного управления.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7"/>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установку, сооружение или любое другое место разведки (включая судно) или добычи природных ресурсов. </w:t>
      </w:r>
      <w:r>
        <w:br/>
      </w:r>
      <w:r>
        <w:rPr>
          <w:rFonts w:ascii="Times New Roman"/>
          <w:b w:val="false"/>
          <w:i w:val="false"/>
          <w:color w:val="000000"/>
          <w:sz w:val="28"/>
        </w:rPr>
        <w:t xml:space="preserve">
      3. Строительная площадка или строительный, монтажный, или сборочный объект образуют постоянное учреждение, только если такая площадка или объект существуют более чем 6 месяцев в любом двенадцатимесячном периоде.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доставки или демонстрации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доставки или демонстрации;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настоящей статьи, если лицо - иное, чем агент с независимым статусом, к которому применяется пункт 6 настоящей статьи, - действует от имени предприятия и имеет, и обычно использует в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Факт, что компания, являющаяся резидентом Государства, контролирует или контролируется компанией, которая является резидентом другого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превращает одну из этих компаний в постоянное учреждение другой.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8"/>
    <w:p>
      <w:pPr>
        <w:spacing w:after="0"/>
        <w:ind w:left="0"/>
        <w:jc w:val="both"/>
      </w:pPr>
      <w:r>
        <w:rPr>
          <w:rFonts w:ascii="Times New Roman"/>
          <w:b w:val="false"/>
          <w:i w:val="false"/>
          <w:color w:val="000000"/>
          <w:sz w:val="28"/>
        </w:rPr>
        <w:t xml:space="preserve">      1. Доход, получаемый резидентом Государства от недвижимого имущества (включая доход от сельского или лесного хозяйства), находящегося в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в соответствии с национальным законодательством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землепользования 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ресурсов. Морские и воздушные суда или автомобильный транспорт не рассматриваются в качестве недвижимого имущества.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9"/>
    <w:p>
      <w:pPr>
        <w:spacing w:after="0"/>
        <w:ind w:left="0"/>
        <w:jc w:val="both"/>
      </w:pPr>
      <w:r>
        <w:rPr>
          <w:rFonts w:ascii="Times New Roman"/>
          <w:b w:val="false"/>
          <w:i w:val="false"/>
          <w:color w:val="000000"/>
          <w:sz w:val="28"/>
        </w:rPr>
        <w:t xml:space="preserve">      1. Прибыль предприятия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Государстве через расположенное там постоянное учреждение. Если предприятие осуществляет или осуществляло предпринимательскую деятельность в другом Государстве, то прибыль предприятия может облагаться налогом в этом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идентичны товарам или изделиям, продаваемым через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идентична предпринимательской деятельности,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настоящей статьи, если предприятие Государства осуществляет предпринимательскую деятельность в другом Государстве через расположенное там постоянное учреждение, то в каждом из Государств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документально подтвержденных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Постоянное учреждение не имеет права на вычеты из налогооблагаемой базы сумм, выплаченных постоянным учреждением предприятию (иных, чем компенсация понесенных расходов): </w:t>
      </w:r>
      <w:r>
        <w:br/>
      </w:r>
      <w:r>
        <w:rPr>
          <w:rFonts w:ascii="Times New Roman"/>
          <w:b w:val="false"/>
          <w:i w:val="false"/>
          <w:color w:val="000000"/>
          <w:sz w:val="28"/>
        </w:rPr>
        <w:t xml:space="preserve">
      a) в виде роялти, гонораров и других платежей за пользование патентами или другими правами; </w:t>
      </w:r>
      <w:r>
        <w:br/>
      </w:r>
      <w:r>
        <w:rPr>
          <w:rFonts w:ascii="Times New Roman"/>
          <w:b w:val="false"/>
          <w:i w:val="false"/>
          <w:color w:val="000000"/>
          <w:sz w:val="28"/>
        </w:rPr>
        <w:t xml:space="preserve">
      b) в виде комиссионных за услуги или за менеджмент; </w:t>
      </w:r>
      <w:r>
        <w:br/>
      </w:r>
      <w:r>
        <w:rPr>
          <w:rFonts w:ascii="Times New Roman"/>
          <w:b w:val="false"/>
          <w:i w:val="false"/>
          <w:color w:val="000000"/>
          <w:sz w:val="28"/>
        </w:rPr>
        <w:t xml:space="preserve">
      c) в виде процентов за займ, предоставленный ему предприятием (за исключением банков). </w:t>
      </w:r>
      <w:r>
        <w:br/>
      </w:r>
      <w:r>
        <w:rPr>
          <w:rFonts w:ascii="Times New Roman"/>
          <w:b w:val="false"/>
          <w:i w:val="false"/>
          <w:color w:val="000000"/>
          <w:sz w:val="28"/>
        </w:rPr>
        <w:t xml:space="preserve">
      Прибыль постоянного учреждения не должна включать суммы (иные, чем компенсация понесенных расходов), полученные постоянным учреждением от предприятия: </w:t>
      </w:r>
      <w:r>
        <w:br/>
      </w:r>
      <w:r>
        <w:rPr>
          <w:rFonts w:ascii="Times New Roman"/>
          <w:b w:val="false"/>
          <w:i w:val="false"/>
          <w:color w:val="000000"/>
          <w:sz w:val="28"/>
        </w:rPr>
        <w:t xml:space="preserve">
      a) в виде роялти, гонораров и других платежей за пользование патентами или другими правами; </w:t>
      </w:r>
      <w:r>
        <w:br/>
      </w:r>
      <w:r>
        <w:rPr>
          <w:rFonts w:ascii="Times New Roman"/>
          <w:b w:val="false"/>
          <w:i w:val="false"/>
          <w:color w:val="000000"/>
          <w:sz w:val="28"/>
        </w:rPr>
        <w:t xml:space="preserve">
      b) в виде комиссионных за предоставленные услуги или за менеджмент; </w:t>
      </w:r>
      <w:r>
        <w:br/>
      </w:r>
      <w:r>
        <w:rPr>
          <w:rFonts w:ascii="Times New Roman"/>
          <w:b w:val="false"/>
          <w:i w:val="false"/>
          <w:color w:val="000000"/>
          <w:sz w:val="28"/>
        </w:rPr>
        <w:t xml:space="preserve">
      с) в виде процентов за займ, предоставленный им предприятию (за исключением банков).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Доходы от международных перевозок </w:t>
      </w:r>
    </w:p>
    <w:bookmarkEnd w:id="10"/>
    <w:p>
      <w:pPr>
        <w:spacing w:after="0"/>
        <w:ind w:left="0"/>
        <w:jc w:val="both"/>
      </w:pPr>
      <w:r>
        <w:rPr>
          <w:rFonts w:ascii="Times New Roman"/>
          <w:b w:val="false"/>
          <w:i w:val="false"/>
          <w:color w:val="000000"/>
          <w:sz w:val="28"/>
        </w:rPr>
        <w:t xml:space="preserve">      1. Доходы, полученные резидентом Государства от эксплуатации в международных перевозках транспортных средств, указанных в подпункте h) пункта 1 статьи 3 настоящей Конвенции, облагаются налогом только в этом Государстве. </w:t>
      </w:r>
      <w:r>
        <w:br/>
      </w:r>
      <w:r>
        <w:rPr>
          <w:rFonts w:ascii="Times New Roman"/>
          <w:b w:val="false"/>
          <w:i w:val="false"/>
          <w:color w:val="000000"/>
          <w:sz w:val="28"/>
        </w:rPr>
        <w:t xml:space="preserve">
      2. Доходы резидента Государства от сдачи в аренду транспортных средств, указанных в подпункте h) пункта 1 статьи 3 настоящей Конвенции, а также контейнеров и относящегося к ним оборудования для их эксплуатации в международных перевозках, облагаются налогом только в этом Государстве. </w:t>
      </w:r>
      <w:r>
        <w:br/>
      </w:r>
      <w:r>
        <w:rPr>
          <w:rFonts w:ascii="Times New Roman"/>
          <w:b w:val="false"/>
          <w:i w:val="false"/>
          <w:color w:val="000000"/>
          <w:sz w:val="28"/>
        </w:rPr>
        <w:t xml:space="preserve">
      3. Положения пунктов 1 и 2 настоящей статьи применяются также к доходам, полученным резидентом Государства от его участия в совместной деятельности по эксплуатации транспортных средств, но только в отношении той части дохода, которая относится к его доле в совместной деятельности.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1"/>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Государства прямо или косвенно участвует в управлении, контроле или капитале предприятия другого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Государства и предприятия другого Государства 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Государство включает в прибыль предприятия этого Государства и, соответственно, облагает налогом прибыль, по которой предприятие другого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Государств должны при необходимости консультироваться друг с другом.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2"/>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Государства, резиденту другого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фактический владелец дивидендов является резидентом другого Государства, то взимаемый таким образом налог не должен превышать 10 процентов от общей суммы дивидендов.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Конвенции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национальным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расположенное там постоянное учреждение, и холдинг или участие, в связи с которым выплачиваются дивиденды, действительно связан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xml:space="preserve">
      5. Если компания, которая является резидентом Государства получает прибыль или доход из другого Государства, это другое Государство не должно взимать любой налог с дивидендов, выплачиваемых этой компанией, кроме случаев, когда такие дивиденды, выплачиваемые резиденту этого другого Государства, действительно связаны с постоянным учреждением, находящимися в этом другом Государстве и не может взимать с нераспределенной прибыли компании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6. Ничто в настоящей Конвенции не может препятствовать Государству облагать налогом прибыль компании - резидента другого Государства, относящуюся к постоянному учреждению, расположенному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Государстве, в котором расположено постоянное учреждение.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3"/>
    <w:p>
      <w:pPr>
        <w:spacing w:after="0"/>
        <w:ind w:left="0"/>
        <w:jc w:val="both"/>
      </w:pPr>
      <w:r>
        <w:rPr>
          <w:rFonts w:ascii="Times New Roman"/>
          <w:b w:val="false"/>
          <w:i w:val="false"/>
          <w:color w:val="000000"/>
          <w:sz w:val="28"/>
        </w:rPr>
        <w:t xml:space="preserve">      1. Проценты, возникающие в Государстве и выплачиваемые резиденту другого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настоящей статьи, проценты, возникшие в Государстве, освобождаются от налогообложения в этом Государстве, если они причитаются и получены другим Государством, его центральными или местными органами власти, или Центральным (Национальным) Банком этого другого Государства, или любой другой подобной организацией, которая может быть согласована впоследствии между компетентными органами Государств. </w:t>
      </w:r>
      <w:r>
        <w:br/>
      </w:r>
      <w:r>
        <w:rPr>
          <w:rFonts w:ascii="Times New Roman"/>
          <w:b w:val="false"/>
          <w:i w:val="false"/>
          <w:color w:val="000000"/>
          <w:sz w:val="28"/>
        </w:rPr>
        <w:t xml:space="preserve">
      4. Термин "проценты" при использовании в настоящей Конвенции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настоящей статьи не применяются, если фактический владелец процентов, являющийся резидентом Государства, осуществляет предпринимательскую деятельность в другом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xml:space="preserve">
      6. Считается, что проценты возникают в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Государства или нет, имеет в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из Государств,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4"/>
    <w:p>
      <w:pPr>
        <w:spacing w:after="0"/>
        <w:ind w:left="0"/>
        <w:jc w:val="both"/>
      </w:pPr>
      <w:r>
        <w:rPr>
          <w:rFonts w:ascii="Times New Roman"/>
          <w:b w:val="false"/>
          <w:i w:val="false"/>
          <w:color w:val="000000"/>
          <w:sz w:val="28"/>
        </w:rPr>
        <w:t xml:space="preserve">      1. Роялти, возникающие в Государстве и выплачиваемые резиденту другого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роялти, является резидентом другого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а также любую продукцию, используемую для радиовещания, телевидения или массового потребления,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являющийся резидентом Государства, осуществляет предпринимательскую деятельность в другом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xml:space="preserve">
      5. Считается, что роялти возникают в Государстве, если плательщиком является резидент этого Государства. Если, однако, лицо, выплачивающее роялти, независимо от того, является оно резидентом Государства или нет, имеет в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отчуждения имущества </w:t>
      </w:r>
    </w:p>
    <w:bookmarkEnd w:id="15"/>
    <w:p>
      <w:pPr>
        <w:spacing w:after="0"/>
        <w:ind w:left="0"/>
        <w:jc w:val="both"/>
      </w:pPr>
      <w:r>
        <w:rPr>
          <w:rFonts w:ascii="Times New Roman"/>
          <w:b w:val="false"/>
          <w:i w:val="false"/>
          <w:color w:val="000000"/>
          <w:sz w:val="28"/>
        </w:rPr>
        <w:t xml:space="preserve">      1. Доходы, полученные резидентом Государства от отчуждения недвижимого имущества, как оно определено в статье 6 настоящей Конвенции, и расположенного в другом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Государства от отчуждения акций, получающих более 50 процентов своей стоимости прямо или косвенно от недвижимого имущества, расположенного в другом Государстве, могут облагаться налогом в этом другом Государстве. </w:t>
      </w:r>
      <w:r>
        <w:br/>
      </w:r>
      <w:r>
        <w:rPr>
          <w:rFonts w:ascii="Times New Roman"/>
          <w:b w:val="false"/>
          <w:i w:val="false"/>
          <w:color w:val="000000"/>
          <w:sz w:val="28"/>
        </w:rPr>
        <w:t xml:space="preserve">
      3. Доходы, полученные резидентом Государства от отчуждения движимого имущества, составляющего часть предпринимательского имущества постоянного учреждения, которое предприятие Государства имеет в другом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Государства от отчуждения морских, воздушных судов, автомобильного транспорта, эксплуатируемых в международной перевозке, или движимого имущества, связанного с эксплуатацией таких морских, воздушных судов, автомобильного транспорта, облагаются налогом только в этом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Государстве, резидентом которого является лицо, отчуждающее имущество.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Доходы от работы по найму </w:t>
      </w:r>
    </w:p>
    <w:bookmarkEnd w:id="16"/>
    <w:p>
      <w:pPr>
        <w:spacing w:after="0"/>
        <w:ind w:left="0"/>
        <w:jc w:val="both"/>
      </w:pPr>
      <w:r>
        <w:rPr>
          <w:rFonts w:ascii="Times New Roman"/>
          <w:b w:val="false"/>
          <w:i w:val="false"/>
          <w:color w:val="000000"/>
          <w:sz w:val="28"/>
        </w:rPr>
        <w:t xml:space="preserve">      1. С учетом положений статей 15, 17, 18 настоящей Конвенции, заработная плата и другие подобные вознаграждения, полученные резидентом Государства в связи с работой по найму, облагаются налогом только в этом Государстве, если только работа по найму не выполняется в другом Государстве. Если работа по найму выполняется в другом Государстве, вознаграждение, полученное в связи с выполнением работы по найму,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вознаграждение, полученное резидентом Государства в связи с работой по найму, выполняемой в другом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расходы по выплате вознаграждения не несет постоянное учреждение, которое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автомобильного транспорта, эксплуатируемых резидентом Государства в международных перевозках, может облагаться налогом в этом Государстве.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Гонорары директоров </w:t>
      </w:r>
    </w:p>
    <w:bookmarkEnd w:id="17"/>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Государства в качестве члена совета директоров или сходного с ним органа компании, которая является резидентом другого Государства, могут облагаться налогом в этом другом Государстве.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Артисты и спортсмены </w:t>
      </w:r>
    </w:p>
    <w:bookmarkEnd w:id="18"/>
    <w:p>
      <w:pPr>
        <w:spacing w:after="0"/>
        <w:ind w:left="0"/>
        <w:jc w:val="both"/>
      </w:pPr>
      <w:r>
        <w:rPr>
          <w:rFonts w:ascii="Times New Roman"/>
          <w:b w:val="false"/>
          <w:i w:val="false"/>
          <w:color w:val="000000"/>
          <w:sz w:val="28"/>
        </w:rPr>
        <w:t xml:space="preserve">      1. Несмотря на положения статьи 14 настоящей Конвенции, доход, полученный резидентом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настоящей Конвенции, облагаться налогом в Государстве, в котором осуществляется деятельность работника искусства или спортсмена.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Пенсии и другие подобные выплаты </w:t>
      </w:r>
    </w:p>
    <w:bookmarkEnd w:id="19"/>
    <w:p>
      <w:pPr>
        <w:spacing w:after="0"/>
        <w:ind w:left="0"/>
        <w:jc w:val="both"/>
      </w:pPr>
      <w:r>
        <w:rPr>
          <w:rFonts w:ascii="Times New Roman"/>
          <w:b w:val="false"/>
          <w:i w:val="false"/>
          <w:color w:val="000000"/>
          <w:sz w:val="28"/>
        </w:rPr>
        <w:t xml:space="preserve">      В соответствии с положениями пункта 2 статьи 18 настоящей Конвенции, пенсии и другие подобные выплаты, выплачиваемые за осуществлявшуюся работу в прошлом резиденту Государства, облагаются налогом только в этом Государстве.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Государственная служба </w:t>
      </w:r>
    </w:p>
    <w:bookmarkEnd w:id="20"/>
    <w:p>
      <w:pPr>
        <w:spacing w:after="0"/>
        <w:ind w:left="0"/>
        <w:jc w:val="both"/>
      </w:pPr>
      <w:r>
        <w:rPr>
          <w:rFonts w:ascii="Times New Roman"/>
          <w:b w:val="false"/>
          <w:i w:val="false"/>
          <w:color w:val="000000"/>
          <w:sz w:val="28"/>
        </w:rPr>
        <w:t xml:space="preserve">      1. Заработная плата и другое подобное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 </w:t>
      </w:r>
      <w:r>
        <w:br/>
      </w:r>
      <w:r>
        <w:rPr>
          <w:rFonts w:ascii="Times New Roman"/>
          <w:b w:val="false"/>
          <w:i w:val="false"/>
          <w:color w:val="000000"/>
          <w:sz w:val="28"/>
        </w:rPr>
        <w:t xml:space="preserve">
      Однако такая заработная плата и другое подобное вознаграждение облагаются налогом только в другом Государстве, если служба осуществляется в этом другом государстве и физическое лицо, которое является резидентом этого другого Государства: </w:t>
      </w:r>
      <w:r>
        <w:br/>
      </w:r>
      <w:r>
        <w:rPr>
          <w:rFonts w:ascii="Times New Roman"/>
          <w:b w:val="false"/>
          <w:i w:val="false"/>
          <w:color w:val="000000"/>
          <w:sz w:val="28"/>
        </w:rPr>
        <w:t xml:space="preserve">
      а) является гражданином этого другого Государства; или </w:t>
      </w:r>
      <w:r>
        <w:br/>
      </w:r>
      <w:r>
        <w:rPr>
          <w:rFonts w:ascii="Times New Roman"/>
          <w:b w:val="false"/>
          <w:i w:val="false"/>
          <w:color w:val="000000"/>
          <w:sz w:val="28"/>
        </w:rPr>
        <w:t xml:space="preserve">
      b) не стало резидентом этого другого Государства только с целью осуществления службы. </w:t>
      </w:r>
      <w:r>
        <w:br/>
      </w:r>
      <w:r>
        <w:rPr>
          <w:rFonts w:ascii="Times New Roman"/>
          <w:b w:val="false"/>
          <w:i w:val="false"/>
          <w:color w:val="000000"/>
          <w:sz w:val="28"/>
        </w:rPr>
        <w:t xml:space="preserve">
      2. Любая пенсия, выплачиваемая Государством или его центральными или местными органами власти, или из созданных ими фондов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 </w:t>
      </w:r>
      <w:r>
        <w:br/>
      </w:r>
      <w:r>
        <w:rPr>
          <w:rFonts w:ascii="Times New Roman"/>
          <w:b w:val="false"/>
          <w:i w:val="false"/>
          <w:color w:val="000000"/>
          <w:sz w:val="28"/>
        </w:rPr>
        <w:t xml:space="preserve">
      Однако такая пенсия облагается налогом только в другом Государстве, если физическое лицо является резидентом и гражданином этого другого Государства. </w:t>
      </w:r>
      <w:r>
        <w:br/>
      </w:r>
      <w:r>
        <w:rPr>
          <w:rFonts w:ascii="Times New Roman"/>
          <w:b w:val="false"/>
          <w:i w:val="false"/>
          <w:color w:val="000000"/>
          <w:sz w:val="28"/>
        </w:rPr>
        <w:t xml:space="preserve">
      3. Положения статей 14, 15, 16 и 17 настоящей Конвенции применяются к жалованью, заработной плате и другим подобным вознаграждениям, и к пенсиям, в отношении службы, связанной с предпринимательской деятельностью, осуществляемой Государством или его центральными или местными органами власти.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Студенты </w:t>
      </w:r>
    </w:p>
    <w:bookmarkEnd w:id="21"/>
    <w:p>
      <w:pPr>
        <w:spacing w:after="0"/>
        <w:ind w:left="0"/>
        <w:jc w:val="both"/>
      </w:pPr>
      <w:r>
        <w:rPr>
          <w:rFonts w:ascii="Times New Roman"/>
          <w:b w:val="false"/>
          <w:i w:val="false"/>
          <w:color w:val="000000"/>
          <w:sz w:val="28"/>
        </w:rPr>
        <w:t xml:space="preserve">      Выплаты, которые студент или практикант, являющийся или непосредственно перед приездом в Государство являвшийся резидентом другого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Другие доходы </w:t>
      </w:r>
    </w:p>
    <w:bookmarkEnd w:id="22"/>
    <w:p>
      <w:pPr>
        <w:spacing w:after="0"/>
        <w:ind w:left="0"/>
        <w:jc w:val="both"/>
      </w:pPr>
      <w:r>
        <w:rPr>
          <w:rFonts w:ascii="Times New Roman"/>
          <w:b w:val="false"/>
          <w:i w:val="false"/>
          <w:color w:val="000000"/>
          <w:sz w:val="28"/>
        </w:rPr>
        <w:t xml:space="preserve">      1. Виды доходов резидента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доходы от недвижимого имущества, определенные в пункте 2 статьи 6 настоящей Конвенции, если получатель таких доходов, будучи резидентом Государства, осуществляет предпринимательскую деятельность в другом Государстве через расположенное в нем постоянное учреждение, и право или имущество, в связи с которыми получен доход, действительно связаны с таким постоянным учреждением. В таком случае применяются положения статьи 7 настоящей Конвенции. </w:t>
      </w:r>
    </w:p>
    <w:bookmarkStart w:name="z24"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Имущество </w:t>
      </w:r>
    </w:p>
    <w:bookmarkEnd w:id="23"/>
    <w:p>
      <w:pPr>
        <w:spacing w:after="0"/>
        <w:ind w:left="0"/>
        <w:jc w:val="both"/>
      </w:pPr>
      <w:r>
        <w:rPr>
          <w:rFonts w:ascii="Times New Roman"/>
          <w:b w:val="false"/>
          <w:i w:val="false"/>
          <w:color w:val="000000"/>
          <w:sz w:val="28"/>
        </w:rPr>
        <w:t xml:space="preserve">      1. Имущество, представленное недвижимым имуществом, упомянутым в статье 6 настоящей Конвенции, принадлежащее резиденту Государства и находящееся в другом Государстве, облагается налогом только в этом другом Государстве. </w:t>
      </w:r>
      <w:r>
        <w:br/>
      </w:r>
      <w:r>
        <w:rPr>
          <w:rFonts w:ascii="Times New Roman"/>
          <w:b w:val="false"/>
          <w:i w:val="false"/>
          <w:color w:val="000000"/>
          <w:sz w:val="28"/>
        </w:rPr>
        <w:t xml:space="preserve">
      2. Имущество, представленное движимым имуществом, составляющим часть предпринимательского имущества постоянного учреждения, которое предприятие Государства имеет в другом Государстве, облагается налогом в этом другом Государстве. </w:t>
      </w:r>
      <w:r>
        <w:br/>
      </w:r>
      <w:r>
        <w:rPr>
          <w:rFonts w:ascii="Times New Roman"/>
          <w:b w:val="false"/>
          <w:i w:val="false"/>
          <w:color w:val="000000"/>
          <w:sz w:val="28"/>
        </w:rPr>
        <w:t xml:space="preserve">
      3. Имущество, представленное морскими, воздушными судами или автомобильным транспортом, которые эксплуатируются резидентом Государства в международных перевозках, и движимым имуществом, связанным с эксплуатацией таких морских, воздушных судов, автомобильного транспорта, облагается налогом только в этом Государстве. </w:t>
      </w:r>
      <w:r>
        <w:br/>
      </w:r>
      <w:r>
        <w:rPr>
          <w:rFonts w:ascii="Times New Roman"/>
          <w:b w:val="false"/>
          <w:i w:val="false"/>
          <w:color w:val="000000"/>
          <w:sz w:val="28"/>
        </w:rPr>
        <w:t xml:space="preserve">
      4. Все другие элементы имущества резидента Государства облагаются налогом только в этом Государстве. </w:t>
      </w:r>
    </w:p>
    <w:bookmarkStart w:name="z25" w:id="2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Устранение двойного налогообложения </w:t>
      </w:r>
    </w:p>
    <w:bookmarkEnd w:id="24"/>
    <w:p>
      <w:pPr>
        <w:spacing w:after="0"/>
        <w:ind w:left="0"/>
        <w:jc w:val="both"/>
      </w:pPr>
      <w:r>
        <w:rPr>
          <w:rFonts w:ascii="Times New Roman"/>
          <w:b w:val="false"/>
          <w:i w:val="false"/>
          <w:color w:val="000000"/>
          <w:sz w:val="28"/>
        </w:rPr>
        <w:t xml:space="preserve">      1. Если резидент Государства получает доход или владеет имуществом, которые согласно положениям настоящей Конвенции, могут облагаться налогом в другом Государстве, первое упомянутое Государство позволит: </w:t>
      </w:r>
      <w:r>
        <w:br/>
      </w:r>
      <w:r>
        <w:rPr>
          <w:rFonts w:ascii="Times New Roman"/>
          <w:b w:val="false"/>
          <w:i w:val="false"/>
          <w:color w:val="000000"/>
          <w:sz w:val="28"/>
        </w:rPr>
        <w:t xml:space="preserve">
      a) вычесть из налога на доход этого резидента сумму налога на доход, уплаченную в этом другом Государстве; </w:t>
      </w:r>
      <w:r>
        <w:br/>
      </w:r>
      <w:r>
        <w:rPr>
          <w:rFonts w:ascii="Times New Roman"/>
          <w:b w:val="false"/>
          <w:i w:val="false"/>
          <w:color w:val="000000"/>
          <w:sz w:val="28"/>
        </w:rPr>
        <w:t xml:space="preserve">
      b) вычесть из налога на имущество этого резидента сумму налога на имущество, уплаченную в этом другом Государстве. </w:t>
      </w:r>
      <w:r>
        <w:br/>
      </w:r>
      <w:r>
        <w:rPr>
          <w:rFonts w:ascii="Times New Roman"/>
          <w:b w:val="false"/>
          <w:i w:val="false"/>
          <w:color w:val="000000"/>
          <w:sz w:val="28"/>
        </w:rPr>
        <w:t xml:space="preserve">
      Эти вычеты, в любом случае, не должны превышать часть налога на доход или на имущество, подсчитанного до предоставления вычета, относящегося к доходу или имуществу, которые могут облагаться налогом в этом другом Государстве. </w:t>
      </w:r>
      <w:r>
        <w:br/>
      </w:r>
      <w:r>
        <w:rPr>
          <w:rFonts w:ascii="Times New Roman"/>
          <w:b w:val="false"/>
          <w:i w:val="false"/>
          <w:color w:val="000000"/>
          <w:sz w:val="28"/>
        </w:rPr>
        <w:t xml:space="preserve">
      2. Если в соответствии с каким-либо положением настоящей Конвенции получаемый доход или имущество резидента Государства освобожден от налога в этом Государстве, то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 </w:t>
      </w:r>
    </w:p>
    <w:bookmarkStart w:name="z26" w:id="25"/>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Недискриминация </w:t>
      </w:r>
    </w:p>
    <w:bookmarkEnd w:id="25"/>
    <w:p>
      <w:pPr>
        <w:spacing w:after="0"/>
        <w:ind w:left="0"/>
        <w:jc w:val="both"/>
      </w:pPr>
      <w:r>
        <w:rPr>
          <w:rFonts w:ascii="Times New Roman"/>
          <w:b w:val="false"/>
          <w:i w:val="false"/>
          <w:color w:val="000000"/>
          <w:sz w:val="28"/>
        </w:rPr>
        <w:t xml:space="preserve">      1. Национальные лица Государства не будут подвергаться в другом Государстве более обременительному налогообложению, чем налогообложение, которому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2 настоящей Конвенции, также применяется к лицам, которые не являются резидентами одного или обоих Государств. </w:t>
      </w:r>
      <w:r>
        <w:br/>
      </w:r>
      <w:r>
        <w:rPr>
          <w:rFonts w:ascii="Times New Roman"/>
          <w:b w:val="false"/>
          <w:i w:val="false"/>
          <w:color w:val="000000"/>
          <w:sz w:val="28"/>
        </w:rPr>
        <w:t xml:space="preserve">
      2. Налогообложение постоянного учреждения, которое предприятие Государства имеет в другом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Государство предоставлять резидентам другого Государства любые личные налоговые льготы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настоящей Конвенции, проценты, роялти и другие выплаты, производимые предприятием Государства резиденту другого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Государства резиденту другого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Государства, капитал которых полностью или частично принадлежит или контролируется прямо или косвенно одним или несколькими резидентами другого Государства, не должны подвергаться в первом упомянутом Государстве более обременительному налогообложению, чем налогообложение, которому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Положения настоящей статьи, несмотря на положения статьи 2, применяются ко всем видам налогов. </w:t>
      </w:r>
    </w:p>
    <w:bookmarkStart w:name="z27" w:id="2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Процедура взаимного согласования </w:t>
      </w:r>
    </w:p>
    <w:bookmarkEnd w:id="26"/>
    <w:p>
      <w:pPr>
        <w:spacing w:after="0"/>
        <w:ind w:left="0"/>
        <w:jc w:val="both"/>
      </w:pPr>
      <w:r>
        <w:rPr>
          <w:rFonts w:ascii="Times New Roman"/>
          <w:b w:val="false"/>
          <w:i w:val="false"/>
          <w:color w:val="000000"/>
          <w:sz w:val="28"/>
        </w:rPr>
        <w:t xml:space="preserve">      1. Если лицо считает, что действия одного или обоих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Государства, резидентом которого оно является, или, если его дело подпадает под действие пункта 1 статьи 23 настоящей Конвенции, компетентному органу того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Государств. </w:t>
      </w:r>
      <w:r>
        <w:br/>
      </w:r>
      <w:r>
        <w:rPr>
          <w:rFonts w:ascii="Times New Roman"/>
          <w:b w:val="false"/>
          <w:i w:val="false"/>
          <w:color w:val="000000"/>
          <w:sz w:val="28"/>
        </w:rPr>
        <w:t xml:space="preserve">
      3. Компетентные органы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xml:space="preserve">
      4. Компетентные органы Государств могут вступать в прямые контакты друг с другом в целях достижения согласия в понимании предыдущих пунктов настоящей Конвенции. Если для достижения согласия целесообразно организовать устный обмен мнениями, такой обмен может состояться в рамках заседания специальной комиссии, состоящей из представителей компетентных органов Государств. </w:t>
      </w:r>
    </w:p>
    <w:bookmarkStart w:name="z28" w:id="27"/>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Обмен информацией </w:t>
      </w:r>
    </w:p>
    <w:bookmarkEnd w:id="27"/>
    <w:p>
      <w:pPr>
        <w:spacing w:after="0"/>
        <w:ind w:left="0"/>
        <w:jc w:val="both"/>
      </w:pPr>
      <w:r>
        <w:rPr>
          <w:rFonts w:ascii="Times New Roman"/>
          <w:b w:val="false"/>
          <w:i w:val="false"/>
          <w:color w:val="000000"/>
          <w:sz w:val="28"/>
        </w:rPr>
        <w:t xml:space="preserve">      1. Компетентные органы Государств обмениваются информацией, которая подпадает под положения настоящей Конвенции или внутреннего законодательства, касающегося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w:t>
      </w:r>
      <w:r>
        <w:br/>
      </w:r>
      <w:r>
        <w:rPr>
          <w:rFonts w:ascii="Times New Roman"/>
          <w:b w:val="false"/>
          <w:i w:val="false"/>
          <w:color w:val="000000"/>
          <w:sz w:val="28"/>
        </w:rPr>
        <w:t xml:space="preserve">
      2. Любая информация, полученная Государством в соответствии с пунктом 1,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принудительным взысканием, судебным преследованием или рассмотрением апелляций, касающихся налогов, указанных в пункте 1 настоящей статьи.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3. Ни в каком случае положения пунктов 1 и 2 не должны толковаться как налагающие на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Государства; </w:t>
      </w:r>
      <w:r>
        <w:br/>
      </w:r>
      <w:r>
        <w:rPr>
          <w:rFonts w:ascii="Times New Roman"/>
          <w:b w:val="false"/>
          <w:i w:val="false"/>
          <w:color w:val="000000"/>
          <w:sz w:val="28"/>
        </w:rPr>
        <w:t xml:space="preserve">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xml:space="preserve">
      4. Если информация затребована Государством в соответствии с настоящей статьей, другое Государство использует имеющиеся в его распоряжении средства по сбору информации для получения затребованной информации, даже если это другое Государство может не нуждаться в такой информации для своих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Государству отказать в представлении информации исключительно потому, что оно не имеет собственного интереса к такой информации. </w:t>
      </w:r>
      <w:r>
        <w:br/>
      </w:r>
      <w:r>
        <w:rPr>
          <w:rFonts w:ascii="Times New Roman"/>
          <w:b w:val="false"/>
          <w:i w:val="false"/>
          <w:color w:val="000000"/>
          <w:sz w:val="28"/>
        </w:rPr>
        <w:t xml:space="preserve">
      5. Ни в каком случае положения пункта 3 не будут рассматриваться, как разрешающие Государству отказывать в предоставлении информации исключительно потому, что информация находится в ведении банка, другого финансового учреждения, номинального собственника или лица, действующего в агентстве или на положении доверенного лица, или потому, что такая информация затрагивает интересы собственности какого-либо лица. </w:t>
      </w:r>
    </w:p>
    <w:bookmarkStart w:name="z29" w:id="28"/>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Помощь в сборе налогов </w:t>
      </w:r>
    </w:p>
    <w:bookmarkEnd w:id="28"/>
    <w:p>
      <w:pPr>
        <w:spacing w:after="0"/>
        <w:ind w:left="0"/>
        <w:jc w:val="both"/>
      </w:pPr>
      <w:r>
        <w:rPr>
          <w:rFonts w:ascii="Times New Roman"/>
          <w:b w:val="false"/>
          <w:i w:val="false"/>
          <w:color w:val="000000"/>
          <w:sz w:val="28"/>
        </w:rPr>
        <w:t xml:space="preserve">      1. Компетентные органы Государств оказывают друг другу помощь в сборе доходных требований. Такая помощь не ограничивается действием статей 1 и 2. Компетентные органы Государств могут по взаимному согласованию установить процедуры применения настоящей статьи. </w:t>
      </w:r>
      <w:r>
        <w:br/>
      </w:r>
      <w:r>
        <w:rPr>
          <w:rFonts w:ascii="Times New Roman"/>
          <w:b w:val="false"/>
          <w:i w:val="false"/>
          <w:color w:val="000000"/>
          <w:sz w:val="28"/>
        </w:rPr>
        <w:t xml:space="preserve">
      2. Термин "доходное требование", используемый в настоящей статье, означает сумму, причитающуюся в отношении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или любому другому международному договору, участниками которого они являются, а также проценты, административные штрафы и затраты на сборы и сохранность, относящиеся к этой сумме. </w:t>
      </w:r>
      <w:r>
        <w:br/>
      </w:r>
      <w:r>
        <w:rPr>
          <w:rFonts w:ascii="Times New Roman"/>
          <w:b w:val="false"/>
          <w:i w:val="false"/>
          <w:color w:val="000000"/>
          <w:sz w:val="28"/>
        </w:rPr>
        <w:t xml:space="preserve">
      3. В случае, если доходное требование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законодательством этого Государства, воспрепятствовать его сбору, такое доходное требование по запросу компетентного органа другого Государства, будет признано в целях сбора компетентным органом другого Государства. Такое доходное требование подлежит сбору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 </w:t>
      </w:r>
      <w:r>
        <w:br/>
      </w:r>
      <w:r>
        <w:rPr>
          <w:rFonts w:ascii="Times New Roman"/>
          <w:b w:val="false"/>
          <w:i w:val="false"/>
          <w:color w:val="000000"/>
          <w:sz w:val="28"/>
        </w:rPr>
        <w:t xml:space="preserve">
      4. В случае, если доходное требование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 </w:t>
      </w:r>
      <w:r>
        <w:br/>
      </w:r>
      <w:r>
        <w:rPr>
          <w:rFonts w:ascii="Times New Roman"/>
          <w:b w:val="false"/>
          <w:i w:val="false"/>
          <w:color w:val="000000"/>
          <w:sz w:val="28"/>
        </w:rPr>
        <w:t xml:space="preserve">
      5. Несмотря на положения пунктов 3 и 4, доходное требование, признанное Государством в соответствии с пунктами 3 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признанное Государством, в соответствии с пунктами 3 или 4, в этом Государстве не имеет приоритета, применяемого к этому доходному требованию в соответствии с законодательством другого Государства. </w:t>
      </w:r>
      <w:r>
        <w:br/>
      </w:r>
      <w:r>
        <w:rPr>
          <w:rFonts w:ascii="Times New Roman"/>
          <w:b w:val="false"/>
          <w:i w:val="false"/>
          <w:color w:val="000000"/>
          <w:sz w:val="28"/>
        </w:rPr>
        <w:t xml:space="preserve">
      6. Судебные дела, касающиеся существования, законности или суммы доходного требования Государства, не вносятся в суды или административные органы другого Государства. </w:t>
      </w:r>
      <w:r>
        <w:br/>
      </w:r>
      <w:r>
        <w:rPr>
          <w:rFonts w:ascii="Times New Roman"/>
          <w:b w:val="false"/>
          <w:i w:val="false"/>
          <w:color w:val="000000"/>
          <w:sz w:val="28"/>
        </w:rPr>
        <w:t xml:space="preserve">
      7. В случае, если после того, как запрос направлен Государством в соответствии с пунктами 3 или 4 и до того, как другое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 </w:t>
      </w:r>
      <w:r>
        <w:br/>
      </w:r>
      <w:r>
        <w:rPr>
          <w:rFonts w:ascii="Times New Roman"/>
          <w:b w:val="false"/>
          <w:i w:val="false"/>
          <w:color w:val="000000"/>
          <w:sz w:val="28"/>
        </w:rPr>
        <w:t xml:space="preserve">
      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соответствии с законодательством этого Государства воспрепятствовать его сбору или </w:t>
      </w:r>
      <w:r>
        <w:br/>
      </w:r>
      <w:r>
        <w:rPr>
          <w:rFonts w:ascii="Times New Roman"/>
          <w:b w:val="false"/>
          <w:i w:val="false"/>
          <w:color w:val="000000"/>
          <w:sz w:val="28"/>
        </w:rPr>
        <w:t xml:space="preserve">
      b) в случае с запросом, соответствующим пункту 4, когда доходное требование является требованием,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w:t>
      </w:r>
      <w:r>
        <w:br/>
      </w:r>
      <w:r>
        <w:rPr>
          <w:rFonts w:ascii="Times New Roman"/>
          <w:b w:val="false"/>
          <w:i w:val="false"/>
          <w:color w:val="000000"/>
          <w:sz w:val="28"/>
        </w:rPr>
        <w:t xml:space="preserve">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 </w:t>
      </w:r>
      <w:r>
        <w:br/>
      </w:r>
      <w:r>
        <w:rPr>
          <w:rFonts w:ascii="Times New Roman"/>
          <w:b w:val="false"/>
          <w:i w:val="false"/>
          <w:color w:val="000000"/>
          <w:sz w:val="28"/>
        </w:rPr>
        <w:t xml:space="preserve">
      8. Ни в каком случае положения настоящей статьи не толкуются как налагающие на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Государства; </w:t>
      </w:r>
      <w:r>
        <w:br/>
      </w:r>
      <w:r>
        <w:rPr>
          <w:rFonts w:ascii="Times New Roman"/>
          <w:b w:val="false"/>
          <w:i w:val="false"/>
          <w:color w:val="000000"/>
          <w:sz w:val="28"/>
        </w:rPr>
        <w:t xml:space="preserve">
      b) предпринимать меры, противоречащие государственной политике (общественному порядку); </w:t>
      </w:r>
      <w:r>
        <w:br/>
      </w:r>
      <w:r>
        <w:rPr>
          <w:rFonts w:ascii="Times New Roman"/>
          <w:b w:val="false"/>
          <w:i w:val="false"/>
          <w:color w:val="000000"/>
          <w:sz w:val="28"/>
        </w:rPr>
        <w:t xml:space="preserve">
      c) предоставлять помощь, если другое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законодательствами Государств или административной практикой; </w:t>
      </w:r>
      <w:r>
        <w:br/>
      </w:r>
      <w:r>
        <w:rPr>
          <w:rFonts w:ascii="Times New Roman"/>
          <w:b w:val="false"/>
          <w:i w:val="false"/>
          <w:color w:val="000000"/>
          <w:sz w:val="28"/>
        </w:rPr>
        <w:t xml:space="preserve">
      d) предоставлять помощь в тех случаях, когда административная нагрузка на это Государство несоразмерна выгоде, получаемой другим Государством. </w:t>
      </w:r>
    </w:p>
    <w:bookmarkStart w:name="z30" w:id="2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представительств и консульских учреждений </w:t>
      </w:r>
    </w:p>
    <w:bookmarkEnd w:id="29"/>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Государства. </w:t>
      </w:r>
    </w:p>
    <w:bookmarkStart w:name="z31" w:id="30"/>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30"/>
    <w:p>
      <w:pPr>
        <w:spacing w:after="0"/>
        <w:ind w:left="0"/>
        <w:jc w:val="both"/>
      </w:pPr>
      <w:r>
        <w:rPr>
          <w:rFonts w:ascii="Times New Roman"/>
          <w:b w:val="false"/>
          <w:i w:val="false"/>
          <w:color w:val="000000"/>
          <w:sz w:val="28"/>
        </w:rPr>
        <w:t xml:space="preserve">      1. Настоящая Конвенция подлежит ратификации и вступает в силу с даты получения последнего письменного уведомления о выполнении Государствами внутригосударственных процедур, необходимых для ее вступления в силу. </w:t>
      </w:r>
      <w:r>
        <w:br/>
      </w:r>
      <w:r>
        <w:rPr>
          <w:rFonts w:ascii="Times New Roman"/>
          <w:b w:val="false"/>
          <w:i w:val="false"/>
          <w:color w:val="000000"/>
          <w:sz w:val="28"/>
        </w:rPr>
        <w:t xml:space="preserve">
      2. Настоящая Конвенция применяется: </w:t>
      </w:r>
      <w:r>
        <w:br/>
      </w:r>
      <w:r>
        <w:rPr>
          <w:rFonts w:ascii="Times New Roman"/>
          <w:b w:val="false"/>
          <w:i w:val="false"/>
          <w:color w:val="000000"/>
          <w:sz w:val="28"/>
        </w:rPr>
        <w:t xml:space="preserve">
      a) к налогам, удерживаемым у источника выплаты, в отношении сумм, уплачиваемых или зачитываемых с 1 января или после 1 января календарного года, следующего за годом вступления настоящей Конвенции в силу; и </w:t>
      </w:r>
      <w:r>
        <w:br/>
      </w:r>
      <w:r>
        <w:rPr>
          <w:rFonts w:ascii="Times New Roman"/>
          <w:b w:val="false"/>
          <w:i w:val="false"/>
          <w:color w:val="000000"/>
          <w:sz w:val="28"/>
        </w:rPr>
        <w:t xml:space="preserve">
      b) к другим налогам, в отношении налогового периода, начинающегося с 1 января или после 1 января календарного года, следующего за годом вступления настоящей Конвенции в силу. </w:t>
      </w:r>
    </w:p>
    <w:bookmarkStart w:name="z32" w:id="31"/>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Изменения и дополнения </w:t>
      </w:r>
    </w:p>
    <w:bookmarkEnd w:id="31"/>
    <w:p>
      <w:pPr>
        <w:spacing w:after="0"/>
        <w:ind w:left="0"/>
        <w:jc w:val="both"/>
      </w:pPr>
      <w:r>
        <w:rPr>
          <w:rFonts w:ascii="Times New Roman"/>
          <w:b w:val="false"/>
          <w:i w:val="false"/>
          <w:color w:val="000000"/>
          <w:sz w:val="28"/>
        </w:rPr>
        <w:t xml:space="preserve">      По взаимному согласию Государств в настоящую Конвенцию могут вноситься изменения и дополнения, которые оформляются отдельными протоколами, являющимися неотъемлемыми частями настоящей Конвенции. Протоколы подлежат ратификации и вступают в силу с даты получения последнего письменного уведомления о выполнении Государствами внутригосударственных процедур, необходимых для их вступления в силу. </w:t>
      </w:r>
    </w:p>
    <w:bookmarkStart w:name="z33" w:id="32"/>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Прекращение действия </w:t>
      </w:r>
    </w:p>
    <w:bookmarkEnd w:id="32"/>
    <w:p>
      <w:pPr>
        <w:spacing w:after="0"/>
        <w:ind w:left="0"/>
        <w:jc w:val="both"/>
      </w:pPr>
      <w:r>
        <w:rPr>
          <w:rFonts w:ascii="Times New Roman"/>
          <w:b w:val="false"/>
          <w:i w:val="false"/>
          <w:color w:val="000000"/>
          <w:sz w:val="28"/>
        </w:rPr>
        <w:t xml:space="preserve">      Настоящая Конвенция остается в силе, пока одно из Государств не прекратит ее действие. Любое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выплаты, по суммам, уплачиваемым или зачитываемым с 1 января или после 1 января года, следующего за годом направления письменного уведомления о прекращении ее действия; и </w:t>
      </w:r>
      <w:r>
        <w:br/>
      </w:r>
      <w:r>
        <w:rPr>
          <w:rFonts w:ascii="Times New Roman"/>
          <w:b w:val="false"/>
          <w:i w:val="false"/>
          <w:color w:val="000000"/>
          <w:sz w:val="28"/>
        </w:rPr>
        <w:t xml:space="preserve">
      b) в отношении других налогов, за налоговый период, начинающийся с 1 января или после 1 января года, следующего за годом направления письменного уведомления о прекращении ее действия. </w:t>
      </w:r>
      <w:r>
        <w:br/>
      </w:r>
      <w:r>
        <w:rPr>
          <w:rFonts w:ascii="Times New Roman"/>
          <w:b w:val="false"/>
          <w:i w:val="false"/>
          <w:color w:val="000000"/>
          <w:sz w:val="28"/>
        </w:rPr>
        <w:t xml:space="preserve">
      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настоящей Конвенции Государства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РЕСПУБЛИКИ АРМЕНИЯ </w:t>
      </w:r>
    </w:p>
    <w:bookmarkStart w:name="z34" w:id="33"/>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Конвенции между Правительством Республики Казахстан и Правительством </w:t>
      </w:r>
      <w:r>
        <w:br/>
      </w:r>
      <w:r>
        <w:rPr>
          <w:rFonts w:ascii="Times New Roman"/>
          <w:b/>
          <w:i w:val="false"/>
          <w:color w:val="000000"/>
        </w:rPr>
        <w:t xml:space="preserve">
Республики Армения об избежании двойного налогообложения и предотвращении </w:t>
      </w:r>
      <w:r>
        <w:br/>
      </w:r>
      <w:r>
        <w:rPr>
          <w:rFonts w:ascii="Times New Roman"/>
          <w:b/>
          <w:i w:val="false"/>
          <w:color w:val="000000"/>
        </w:rPr>
        <w:t xml:space="preserve">
уклонения от налогообложения в отношении налогов на доходы и на имущество </w:t>
      </w:r>
    </w:p>
    <w:bookmarkEnd w:id="33"/>
    <w:p>
      <w:pPr>
        <w:spacing w:after="0"/>
        <w:ind w:left="0"/>
        <w:jc w:val="both"/>
      </w:pPr>
      <w:r>
        <w:rPr>
          <w:rFonts w:ascii="Times New Roman"/>
          <w:b w:val="false"/>
          <w:i w:val="false"/>
          <w:color w:val="000000"/>
          <w:sz w:val="28"/>
        </w:rPr>
        <w:t xml:space="preserve">      При подписании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Государства договорились, что следующие положения составляют неотъемлемую часть настоящей Конвенции: </w:t>
      </w:r>
    </w:p>
    <w:p>
      <w:pPr>
        <w:spacing w:after="0"/>
        <w:ind w:left="0"/>
        <w:jc w:val="both"/>
      </w:pPr>
      <w:r>
        <w:rPr>
          <w:rFonts w:ascii="Times New Roman"/>
          <w:b/>
          <w:i w:val="false"/>
          <w:color w:val="000000"/>
          <w:sz w:val="28"/>
        </w:rPr>
        <w:t xml:space="preserve">       В отношении пункта 4 статьи 5 Конвенции </w:t>
      </w:r>
      <w:r>
        <w:br/>
      </w:r>
      <w:r>
        <w:rPr>
          <w:rFonts w:ascii="Times New Roman"/>
          <w:b w:val="false"/>
          <w:i w:val="false"/>
          <w:color w:val="000000"/>
          <w:sz w:val="28"/>
        </w:rPr>
        <w:t xml:space="preserve">
      Положения пункта 4 статьи 5 настоящей Конвенции не включают случаи продажи предприятием товаров или изделий. </w:t>
      </w:r>
    </w:p>
    <w:p>
      <w:pPr>
        <w:spacing w:after="0"/>
        <w:ind w:left="0"/>
        <w:jc w:val="both"/>
      </w:pPr>
      <w:r>
        <w:rPr>
          <w:rFonts w:ascii="Times New Roman"/>
          <w:b/>
          <w:i w:val="false"/>
          <w:color w:val="000000"/>
          <w:sz w:val="28"/>
        </w:rPr>
        <w:t xml:space="preserve">       В отношении пункта 2 статьи 8 Конвенции </w:t>
      </w:r>
      <w:r>
        <w:br/>
      </w:r>
      <w:r>
        <w:rPr>
          <w:rFonts w:ascii="Times New Roman"/>
          <w:b w:val="false"/>
          <w:i w:val="false"/>
          <w:color w:val="000000"/>
          <w:sz w:val="28"/>
        </w:rPr>
        <w:t xml:space="preserve">
      Для целей пункта 2 статьи 8 настоящей Конвенции доход от сдачи в аренду транспортных средств включает доход от сдачи в аренду морских или воздушных судов с экипажем и автомобильного транспорта в международной перевозке. </w:t>
      </w:r>
    </w:p>
    <w:p>
      <w:pPr>
        <w:spacing w:after="0"/>
        <w:ind w:left="0"/>
        <w:jc w:val="both"/>
      </w:pPr>
      <w:r>
        <w:rPr>
          <w:rFonts w:ascii="Times New Roman"/>
          <w:b w:val="false"/>
          <w:i w:val="false"/>
          <w:color w:val="000000"/>
          <w:sz w:val="28"/>
        </w:rPr>
        <w:t xml:space="preserve">      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настоящего Протокола Государства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РЕСПУБЛИКИ АРМЕНИЯ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