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5d99" w14:textId="83c5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6 декабря 2007 года N 1196</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8 декабря 2006 года "О республиканском бюджете на 2007 год"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20 марта 2007 года N 225 "Об утверждении Правил исполнения республиканского и местных бюджетов"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Выделить Министерству образования и науки Республики Казахстан из резерва Правительства Республики Казахстан, предусмотренного в республиканском бюджете на 2007 год, на неотложные затраты 387314000 (триста восемьдесят семь миллионов триста четырнадцать тысяч) тенге для перечисления целевых трансфертов на развитие бюджету города Астаны на начало строительства четырех школ согласно приложению к настоящему постановлению. </w:t>
      </w:r>
    </w:p>
    <w:bookmarkEnd w:id="1"/>
    <w:bookmarkStart w:name="z3" w:id="2"/>
    <w:p>
      <w:pPr>
        <w:spacing w:after="0"/>
        <w:ind w:left="0"/>
        <w:jc w:val="both"/>
      </w:pPr>
      <w:r>
        <w:rPr>
          <w:rFonts w:ascii="Times New Roman"/>
          <w:b w:val="false"/>
          <w:i w:val="false"/>
          <w:color w:val="000000"/>
          <w:sz w:val="28"/>
        </w:rPr>
        <w:t xml:space="preserve">
      2. Министерству финансов Республики Казахстан осуществить контроль за целевым использованием выделенных средств.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декабря 2007 года N 1196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школ города Астаны и объем средств на начало их строительства, </w:t>
      </w:r>
      <w:r>
        <w:br/>
      </w:r>
      <w:r>
        <w:rPr>
          <w:rFonts w:ascii="Times New Roman"/>
          <w:b w:val="false"/>
          <w:i w:val="false"/>
          <w:color w:val="000000"/>
          <w:sz w:val="28"/>
        </w:rPr>
        <w:t>
</w:t>
      </w:r>
      <w:r>
        <w:rPr>
          <w:rFonts w:ascii="Times New Roman"/>
          <w:b/>
          <w:i w:val="false"/>
          <w:color w:val="000000"/>
          <w:sz w:val="28"/>
        </w:rPr>
        <w:t xml:space="preserve">выделяемых из резерва Правительства Республики Казахстан в </w:t>
      </w:r>
      <w:r>
        <w:br/>
      </w:r>
      <w:r>
        <w:rPr>
          <w:rFonts w:ascii="Times New Roman"/>
          <w:b w:val="false"/>
          <w:i w:val="false"/>
          <w:color w:val="000000"/>
          <w:sz w:val="28"/>
        </w:rPr>
        <w:t>
</w:t>
      </w:r>
      <w:r>
        <w:rPr>
          <w:rFonts w:ascii="Times New Roman"/>
          <w:b/>
          <w:i w:val="false"/>
          <w:color w:val="000000"/>
          <w:sz w:val="28"/>
        </w:rPr>
        <w:t xml:space="preserve">2007 году городскому бюджету в качестве целевых трансфертов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673"/>
        <w:gridCol w:w="1913"/>
        <w:gridCol w:w="24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проекта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Проектная </w:t>
            </w:r>
            <w:r>
              <w:br/>
            </w:r>
            <w:r>
              <w:rPr>
                <w:rFonts w:ascii="Times New Roman"/>
                <w:b w:val="false"/>
                <w:i w:val="false"/>
                <w:color w:val="000000"/>
                <w:sz w:val="20"/>
              </w:rPr>
              <w:t xml:space="preserve">
мощность </w:t>
            </w:r>
            <w:r>
              <w:br/>
            </w:r>
            <w:r>
              <w:rPr>
                <w:rFonts w:ascii="Times New Roman"/>
                <w:b w:val="false"/>
                <w:i w:val="false"/>
                <w:color w:val="000000"/>
                <w:sz w:val="20"/>
              </w:rPr>
              <w:t xml:space="preserve">
(мест)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строи-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(тыс. тенге)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школы на 1200 </w:t>
            </w:r>
            <w:r>
              <w:br/>
            </w:r>
            <w:r>
              <w:rPr>
                <w:rFonts w:ascii="Times New Roman"/>
                <w:b w:val="false"/>
                <w:i w:val="false"/>
                <w:color w:val="000000"/>
                <w:sz w:val="20"/>
              </w:rPr>
              <w:t xml:space="preserve">
мест в мкр. Юго-Восток (левая сторона </w:t>
            </w:r>
            <w:r>
              <w:br/>
            </w:r>
            <w:r>
              <w:rPr>
                <w:rFonts w:ascii="Times New Roman"/>
                <w:b w:val="false"/>
                <w:i w:val="false"/>
                <w:color w:val="000000"/>
                <w:sz w:val="20"/>
              </w:rPr>
              <w:t xml:space="preserve">
ул. Мактумкули) города Астаны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96 892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школы на 1200 </w:t>
            </w:r>
            <w:r>
              <w:br/>
            </w:r>
            <w:r>
              <w:rPr>
                <w:rFonts w:ascii="Times New Roman"/>
                <w:b w:val="false"/>
                <w:i w:val="false"/>
                <w:color w:val="000000"/>
                <w:sz w:val="20"/>
              </w:rPr>
              <w:t xml:space="preserve">
мест в районе гаражного кооператива </w:t>
            </w:r>
            <w:r>
              <w:br/>
            </w:r>
            <w:r>
              <w:rPr>
                <w:rFonts w:ascii="Times New Roman"/>
                <w:b w:val="false"/>
                <w:i w:val="false"/>
                <w:color w:val="000000"/>
                <w:sz w:val="20"/>
              </w:rPr>
              <w:t xml:space="preserve">
(Степной) города Астаны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97 374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школы на 1200 </w:t>
            </w:r>
            <w:r>
              <w:br/>
            </w:r>
            <w:r>
              <w:rPr>
                <w:rFonts w:ascii="Times New Roman"/>
                <w:b w:val="false"/>
                <w:i w:val="false"/>
                <w:color w:val="000000"/>
                <w:sz w:val="20"/>
              </w:rPr>
              <w:t xml:space="preserve">
мест в районе южнее проспекта </w:t>
            </w:r>
            <w:r>
              <w:br/>
            </w:r>
            <w:r>
              <w:rPr>
                <w:rFonts w:ascii="Times New Roman"/>
                <w:b w:val="false"/>
                <w:i w:val="false"/>
                <w:color w:val="000000"/>
                <w:sz w:val="20"/>
              </w:rPr>
              <w:t xml:space="preserve">
Тлендиева города Астаны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96 166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школы на 1200 </w:t>
            </w:r>
            <w:r>
              <w:br/>
            </w:r>
            <w:r>
              <w:rPr>
                <w:rFonts w:ascii="Times New Roman"/>
                <w:b w:val="false"/>
                <w:i w:val="false"/>
                <w:color w:val="000000"/>
                <w:sz w:val="20"/>
              </w:rPr>
              <w:t xml:space="preserve">
мест в районе административного </w:t>
            </w:r>
            <w:r>
              <w:br/>
            </w:r>
            <w:r>
              <w:rPr>
                <w:rFonts w:ascii="Times New Roman"/>
                <w:b w:val="false"/>
                <w:i w:val="false"/>
                <w:color w:val="000000"/>
                <w:sz w:val="20"/>
              </w:rPr>
              <w:t xml:space="preserve">
городка (левый берег) города Астаны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96 882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387 314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