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c76b" w14:textId="3b0c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ценообразования на товары (работы, услуги) субъектов рынка, занимающих доминирующее (монопольное) положение на товарных рынках в области железнодорожного транспорта, электро- и теплоэнергетики, транспортировки нефти, нефтепродуктов и газа, гражданской авиации, портовой деятельности, телекоммуникаций и почтовой связи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2007 года N 1286. Утратило силу постановлением Правительства Республики Казахстан от 3 марта 2009 года N 238.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03.03.2009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ценообразования на товары (работы, услуги) субъектов рынка, занимающих доминирующее (монопольное) положение на товарных рынках в области железнодорожного транспорта, электро- и теплоэнергетики, транспортировки нефти, нефтепродуктов и газа, гражданской авиации, портовой деятельности, телекоммуникаций и почтовой связи.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2007 года N 1286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ценообразования на товары (работы, услуги) субъектов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рынка, занимающих доминирующее (монопольное) положение 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товарных рынках в области железнодорожного транспорта,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электро- и теплоэнергетики, транспортировки нефти,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нефтепродуктов и газа, гражданской авиации, портовой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деятельности, телекоммуникаций и почтовой связи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ценообразования на товары (работы, услуги) субъектов рынка, занимающих доминирующее (монопольное) положение на товарных рынках в области железнодорожного транспорта, электро- и теплоэнергетики, транспортировки нефти, нефтепродуктов и газа, гражданской авиации, портовой деятельности, телекоммуникаций и почтовой связи (далее - Правила) разработаны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 от 7 июля 2006 года "О конкуренции и ограничении монополистической деятельности" и определяют порядок ценообразования на товары (работы, услуги) субъектов рынка, занимающих доминирующее (монопольное) положение на товарных рынках в области железнодорожного транспорта, электро- и теплоэнергетики, транспортировки нефти, нефтепродуктов и газа, гражданской авиации, портовой деятельности, телекоммуникаций и почтовой связи.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субъекты рынка, независимо от форм их собственности, занимающие доминирующее (монопольное) положение на товарных рынках в области железнодорожного транспорта, электро- и теплоэнергетики, транспортировки нефти, нефтепродуктов и газа, гражданской авиации, портовой деятельности, телекоммуникаций и почтовой связи (далее - субъекты товарного рынка).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Правилах применяются следующие понятия: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ценообразование - процесс формирования и рассмотрения цен на товары (работы, услуги) субъектов товарного рынка;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монопольно производимые товары (работы, услуги) - товары (работы, услуги) по производству (оказанию) которых, субъекты товарного рынка занимают доминирующее (монопольное) положение на соответствующем товарном рынке;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себестоимость - совокупность затрат, учитываемых Регулирующим органом в цене на монопольно производимый товар (работу, услугу);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конкурентная цена - цена, сложившаяся в условиях конкуренции;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обоснованная цена - цена, определенная на основании обоснованных затрат и прибыли субъекта товарного рынка, в порядке определенном настоящими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в Правилах, применяются в соответствии с действующим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формирования и рассмотрения цен на товары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(работы, услуги) субъектов товарного рынка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Регулирующий орган проводит анализ проектов цен, путем рассмотрения представленных субъектом товарного рынка обосновывающих документов и сравнения цены, планируемой им с ценами на аналогичный товар (работы, услуги), установленными другими субъектами на том же или сопоставимом товарном рынках, на предмет установления монопольно высокой или 
</w:t>
      </w:r>
      <w:r>
        <w:rPr>
          <w:rFonts w:ascii="Times New Roman"/>
          <w:b w:val="false"/>
          <w:i w:val="false"/>
          <w:color w:val="000000"/>
          <w:sz w:val="28"/>
        </w:rPr>
        <w:t>
низкой цены в порядке,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определенном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антимонопольным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органом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невозможности определения конкурентной цены, рассчитывается обоснованная цена на основании анализа фактических (планируемых) затрат субъекта товарного рынка, связанных с производством (реализацией, покупкой) монопольного товара (работ, услуг), и обоснованной прибыли.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Формирование цен на товары (работы, услуги) осуществляется на основании раздельного учета затрат по каждому виду товаров (работ, услуг). В случае отсутствия у субъектов товарного рынка раздельного учета затрат по видам товаров (работ, услуг), затраты субъектов товарного рынка разделяются по видам реализуемых товаров (работ, услуг) на основе косвенных методов, предусматривающих определение затрат, относящихся к определенному виду деятельности субъектов товарного рынка, реализующих товары (работы, услуги) по удельному весу доходов (объемов, затрат на оплату труда производственного персонала) в общих затратах субъекта товарного рынка.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снижении объемов производства (поставки) субъектами товарного рынка представляется обоснование.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формировании обоснованной цены на товары (работы, услуги) субъектов товарного рынка учитываются: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материальные расходы, входящие в себестоимость определяются исходя из цен, предусмотренных в подтверждающих документах (договоры, счета-фактуры) и физического объема материальных ресурсов исходя из применяемых норм расхода сырья, материалов, топлива, энергии материальных ресурсов на выпуск единицы продукции (услуг, товаров, работ) и (или) годовых норм материальных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выделяемая субъектам товарного рынка субсидия из средств государственного бюджета, учитывается в уменьшение затратной части цены;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расходы по оплате труда персонала, включая выплаты доплат и надбавок за условия труда, 
</w:t>
      </w:r>
      <w:r>
        <w:rPr>
          <w:rFonts w:ascii="Times New Roman"/>
          <w:b w:val="false"/>
          <w:i w:val="false"/>
          <w:color w:val="000000"/>
          <w:sz w:val="28"/>
        </w:rPr>
        <w:t>
предусмотренные системой оплаты труда в соответствии с трудовым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
, учитываются при формировании цен;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амортизационные отчисления, определяются с использованием метода, предусмотренного учетной политикой субъекта товарного рынка и направляются на проведение капитальных ремонтных работ, приводящих к увеличению стоимости основных средств, и реализацию инвестиционных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расходы на выплату вознаграждения за заемные средства для реализации инвестиционного проекта или на приобретение активов, задействованных в производстве товаров (работ, услуг), (в случае отсутствия инвестиционного проекта) при наличии документов, подтверждающих условия финансирования потенциальных поставщиков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другие расходы непосредственно относящиеся к производству (оказанию) монопольно производимых товаров (работ, услуг), а также подтвержденные обосновывающими материалами (договоры, счета-фактуры, финансовые и другие документы).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определении уровня прибыли, включаемого в обоснованную цену на монопольно производимый товар (работу, услугу) учитываются средства, необходимые для эффективного функционирования и развития Субъектов товарного рынка.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формировании цен на товары (работы, услуги) субъектов товарного рынка в себестоимости не учитываются следующие расходы: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амортизационные отчисления основных средств, не используемых при производстве (оказании) монопольно производимых товаров (работ, услуг);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платежи за сверхнормативные выбросы (сбросы) загрязняющих веществ;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безнадежные долги;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штрафы, пени, неустойка и другие виды санкций за нарушение условий хозяйственных договоров, судебные издержки;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штрафы и пени за сокрытие (занижение) дохода;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убытки от хищений;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содержание не задействованных в производстве обслуживающих хозяйств и участков (бесплатное предоставление помещений, оплата стоимости коммунальных услуг организациям общественного питания и так далее);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содержание объектов здравоохранения, детских дошкольных организаций, учебных заведений, за исключением профессионально-технических училищ;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содержание оздоровительных лагерей, объектов культуры и спорта, жилого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погашение ссуд (включая беспроцентные), полученных работниками организации на улучшение жилищных условий, приобретение садовых домиков и обзаведение домашним хозяйством;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проведение культурно-просветительных, оздоровительных и спортивных мероприятий (проведение вечеров отдыха, концертов и других);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благоустройство садовых товариществ (строительство дорог, энерго- и водоснабжение, осуществление других расходов общего характера);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 оказание спонсорской помощи;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 потери от брака;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на приобретение, аренду и содержание квартир, жилых зданий и сооружений, мест в общежитиях и гостиницах для персонала субъектов товарного рынка, за исключением вахтовой организации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на приобретение подарков на юбилейные даты или выдаваемые в виде поощрения работникам;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на сверхнормативные технические и коммерческие потери, порчу и недостачи товарно-материальных ценностей и запасы на складах, другие непроизводительные расходы;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не относящиеся непосредственно к производству (оказанию) монопольно производимых товаров (работ, услуг), а также не подтвержденные обосновывающими материалами (договоры, счета-фактуры, финансовые и другие документы).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Регулирующий орган при рассмотрении сформированной обоснованной цены может провести сравнительный анализ: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применяемых субъектом товарного рынка норм расхода сырья, материалов, топлива, энергии материальных ресурсов на выпуск единицы продукции (услуг, товаров, работ) и (или) годовых норм материальных ресурсов путем сравнения с соответствующими отраслевыми нормами или нормами, применяемыми субъектами рынка, оказывающими услуги на сопоставимых товарных рынках;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оплату труда персонала субъекта товарного рынка с затратами на оплату труда субъектов рынка, оказывающих услуги на сопоставимых товарных рынках;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других расходов, оказывающих существенное влияние на увеличение цен на товары (работы, услуги) субъектов товарного рынка.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определения установления субъектом товарного рынка монопольно высоких цен и (или) нарушения порядка ценообразования, установленного настоящими Правилами, Регулирующий орган, мотивированным заключением, запрещает субъекту товарного рынка повышать цены на товары (работы, услуги).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определении установления субъектом товарного рынка монопольно низких цен Регулирующий орган направляет соответствующие материалы в антимонопольный орган, с уведомлением субъекта товарного рынка. Антимонопольный орган о результатах рассмотрения уведомляет Регулирующий орган.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нарушения субъектами товарного рынка порядка ценообразования, установленного настоящими Правилами, повлекшего необоснованное завышение (занижение) цены на товар (работу, услугу) в 
</w:t>
      </w:r>
      <w:r>
        <w:rPr>
          <w:rFonts w:ascii="Times New Roman"/>
          <w:b w:val="false"/>
          <w:i w:val="false"/>
          <w:color w:val="000000"/>
          <w:sz w:val="28"/>
        </w:rPr>
        <w:t>
отношении них применяется мера антимонопольного реагирования в установленном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порядке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