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e5e2" w14:textId="312e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Комиссии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2008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Комиссии таможенного союза".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Договора о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Комиссии таможенного союза, подписанный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от 10 октября 2000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Комиссию таможенного союза (далее - Комиссия) как единый постоянно действующий регулирующий орган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Комиссии является обеспечение условий функционирования и развития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на основе следующих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добровольная поэтапная передача Комиссии части полномочий государственных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взаимной выгоды и учет национальных интересов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обоснованность принимаемых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открытость, гласность и объективность.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в пределах полномочий, предусмотренных настоящим Договором, другими международными договорами между Сторонами, а также решениями высшего органа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Комиссию входят по одному представителю от каждой Стороны, являющемуся заместителем главы правительства или членом правительства, наделенным необходимыми полномочиями. Представители Сторон работают в Комиссии на постоянной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высшим органом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от каждой Стороны и их статус могут быть изменены после завершения формирования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не реже одного раза в месяц. По просьбе хотя бы одного представителя Сторон могут проводиться внеочередные заседания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Комиссии осуществляется поочередно в порядке, установленном высшим органом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процедуры Комиссии утверждаются высшим органом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исполняет решения, принятые высшим органом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исполнения международных договоров по формированию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при участии правительств Сторон рекомендации для высшего органа таможенного союза по вопросам формирования и функционирования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 пределах своих полномочий реализацию международных договоров, формирующих договорно-правовую базу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Сторонам в урегулировании споров в рамках таможенного союза до обращения в Суд Евразийского экономического 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пределах своих полномочий взаимодействие с органами государственной власти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функции депозитария международных договоров по формированию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осуществления Комиссией функций в конкретных сферах ее деятельности определяются отдельными международными договорами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пределах своих полномочий принимает решения, имеющие обязательный характер для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может принимать рекомендации, не носящие обязательного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Голоса между Сторонами в Комиссии распределяются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- 21,5;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- 21,5;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- 57.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большинством в 2/3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одна из Сторон не согласна с принимаемым решением Комиссии, вопрос вносится на рассмотрение высшего органа таможенного союза на уровне глав государств, который принимает решение консенсусом.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также принимает решения консенсусом, если это предусматривается международными договорами, формирующими договорно-правовую базу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имеет право внести в высший орган таможенного союза предложение о пересмотре решения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принятии решения не было набрано необходимое число голосов, Комиссия вправе передать вопрос на рассмотрение высшего органа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имеющие обязательный характер, вступают в силу не ранее, чем через месяц со дня их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Комиссии осуществляется за счет долевых взносов Сторон пропорционально количеству голосов, которыми наделены Стороны 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иметь свои представительства в государствах-членах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пользуется правами юридического лица на территориях всех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(далее - Секретариат) является рабочим органом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и структура Секретариата, численность его персонала и статус должностных лиц определяются международным договором между Сторонами, исходя из функций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осуществляет организацию работы и информационно-техническое обеспечение работы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Комиссии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Комиссии является г.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пребывания Комиссии и ее представительств в государстве пребывания определяются отдельным договором между Комиссией и государством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вноситься изменения и дополнения,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Договора, разрешаются путем консультаций и переговоров заинтересованных Сторон, а в случае недостижения согласия спор передается на рассмотрение в Суд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Договора в силу, выхода из него и присоединения к нему определяется Протоколом о порядке вступления в силу международных договоров, формирующих договорно-правовую базу таможенного союза, выхода из них и присоединения к ним от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г.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до передачи функций депозитария Комиссии является Интеграционный Комитет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вступления в силу международных договоров,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формирование договорно-правовой базы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таможенного союза, выхода из них и присоединения к ним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 определяет перечень международных договоров, составляющих договорно-правовую базу таможенного союза (далее - Перечень), который состоит из двух частей: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 - международные договоры, действующие в рамках ЕврАзЭС,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- международные договоры, направленные на завершение формирования договорно-правовой базы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 принимает решение о вступлении в силу международного договора, включенного в часть вторую Перечня, при наличии информации депозитария о выполнении Сторонами внутригосударственных процедур, необходимых для вступления в силу этого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Стороны из любого международного договора, включенного в часть вторую Перечня, означает выход из всех международных договоров, включенных в часть вторую Перечня. Их действие прекращается для такой Стороны по истечении 12 месяцев с даты получения депозитарием уведомления о выходе.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международные договоры, включенные в часть вторую Перечня, открыты для присоединения к ним других государств-членов Евразийского экономического сообщества при условии, что присоединяющееся государство выражает согласие на обязательность для него всех международных договоров, включенных в часть вторую Перечня.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указанные международные договоры вступают в силу одновременно по истечении трех месяцев с даты сдачи им депозитарию письменных уведомлений о выполнении внутригосударственных процедур, необходимых для их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международных договоров, включенных в Перечень, не наносят ущерба правам и обязательствам Сторон по другим международным договорам между Сторонами, если такие договоры предусматривают более высокую степень интеграции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международных договоров, включенных в Перечень, не препятствуют заключению между Сторонами новых международных договоров, удовлетворяющих указанным условиям.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Протоколу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подписания, подлежит ратификации и вступает в силу с даты получения депозитарием последней ратификационной грамоты.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г.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