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77c9" w14:textId="ef17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августа 2006 года N 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2008 года N 354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этап)" (САПП Республики Казахстан, 2006 г., N 33, ст. 357)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Среднесрочном плане социально-экономического развития Республики Казахстан на 2007-2009 годы (второй этап),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подпункту 3) "перечень действующих и разрабатываемых государственных и отраслевых (секторальных) программ на 2007-2009 годы" пункта 1 раздела 4 изложить в новой редакции (секретно).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