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d74c" w14:textId="5bed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упрощению порядка оформления и выдачи исходных материалов (данных) и разрешительных документов для строительства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2008 года № 425.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2001 года "Об архитектурной, градостроительной и строительной деятельности в Республике Казахстан" и в целях упрощения порядка оформления и выдачи исходных материалов (данных) и разрешительных документов для строительства объектов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оформления и выдачи исходных материалов (данных) для проектирования объектов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16.11.2012 </w:t>
      </w:r>
      <w:r>
        <w:rPr>
          <w:rFonts w:ascii="Times New Roman"/>
          <w:b w:val="false"/>
          <w:i w:val="false"/>
          <w:color w:val="000000"/>
          <w:sz w:val="28"/>
        </w:rPr>
        <w:t>№ 1452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18.02.2012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опубликования, но не ранее 30.01.2012); от 16.11.2012 </w:t>
      </w:r>
      <w:r>
        <w:rPr>
          <w:rFonts w:ascii="Times New Roman"/>
          <w:b w:val="false"/>
          <w:i w:val="false"/>
          <w:color w:val="000000"/>
          <w:sz w:val="28"/>
        </w:rPr>
        <w:t>№ 1452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дней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К. Масимов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2008 года № 425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оформления и выдачи исходных материалов (данных)</w:t>
      </w:r>
      <w:r>
        <w:br/>
      </w:r>
      <w:r>
        <w:rPr>
          <w:rFonts w:ascii="Times New Roman"/>
          <w:b/>
          <w:i w:val="false"/>
          <w:color w:val="000000"/>
        </w:rPr>
        <w:t>
для проектирования объектов строительства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 постановления Правительства РК от 18.02.2012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опубликования, но не ранее 30 января 2012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оформления и выдачи исходных материалов (данных) для проектирования объектов строительства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Казахстан», определяют порядок и сроки выдачи правоустанавливающих документов и иных исходных материалов (данных), необходимых для разработки проектов строительства и реконструкции (перепланировке, переоборудовании) помещений (отдельных частей) существующих зданий (далее - проект) и мотивированного отказа в их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переоборудование - изменение помещения (помещений), как правило, связанное с изменением его (их)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жизнеобеспечения, эксплуатации, выпуска какой-либо продукции, оказания услуг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реконструкция - изменение отдельных помещений, иных частей здания или здания в целом, как правило, связанное с необходимостью обновления и модернизации изменяемого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перепланировка - изменение планировки помещения (помещений), сопряженное с изменением границ этого помещения (этих помещений);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объекты (объекты строительства, их комплексы) - здания, а также объемные, плосткостные и линейные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жилищно-гражданского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назначения, включая инженерные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и железные дороги и их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воздушного и водного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мосты, путепроводы, тоннели, продуктопроводы и линии электропередач с инженерными сооружениями;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телекоммуникационной и космической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энергетики, включая здания и сооружения для атомной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промышленности, включая здания и сооружения для 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сельскохозяйственного, водохозяйственного, ирригационного и (или) гидротехнического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жилого, производственного и подсобно-хозяйственного назначения в заповедниках, заказниках, рыбопитомниках, лесных, охотничьих и других угодьях;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военных городках и специальных военных технологических комплексах.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объектам также относятся помещения (отдельные части) существующих зданий (сооружений), в которых намечается произвести реконструкцию (перепланировку, переоборудование);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заявитель - заинтересованное физическое или юридическое лицо (собственник, заказчик, застройщик), имеющее намерение осуществить строительство либо провести реконструкцию (перепланировку, переоборудование) помещений (отдельных частей) существующих зданий в своих целях (для проживания, оказания услуг, выпуска продукции, получения прибыли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разрешительные документы - документы, предоставляющие заявителю право на реализацию его замысла по строительству или изменению помещений (отдельных частей) существующих зданий, которые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о предоставлении соответствующего права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соответствующего местного исполнительного органа о реконструкции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изменения конструктивных решений - изменения, которые затрагивают несущие и (или) наружные ограждающие конструкции (в том числе фундаменты, основания, каркас, колонны, опоры, балки, ригели, фермы, наружные стены, внутренние несущие стены, перекрытия, лестничные площадки и марши, лифтовые шахты и тому подобное) существующих объектов либо изменения конструктивных решений, ранее заложенных в проекте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Исходные материалы (данные) для разработки проектов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  местных исполнительных органов о предоставлении соответствующего права на землю, включая регламенты по использованию территории в пределах ее границ и назначению запланированного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местного исполнительного органа о реконструкции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инженерных изысканий площадки строительства (в границах земельного участка и трасс прокладки коммуникаций), необходимые для проектирования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технические условия на подключение к источникам инженерного и коммунального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архитектурно-планировочное задание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(города республиканского значения, столицы, районов, городов областного значения) органа архитектуры и градостроительства, включая условия инженерной подготовки территории, благоустройства и озеленения;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задание на проектирование (разработку проектной документации).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Оформление и выдача указанных исходных материалов (данных)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Порядок составления, согласования и утверждения задания на проектирование, а также разработки проектов (предпроектной или проектно-сметной документации) и их состав определяются государственными строительными нормами и правилами.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Решения местных исполнительных органов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письменному заявлению заинтересованного физического или юридического лица (заявителя), имеющего намерение осуществить строительство либо произвести реконструкцию (перепланировку, переоборудование) помещений (отдельных частей) существующих зданий, структурным подразделением соответствующих местных исполнительных органов, осуществляющих функции в сфере архитектуры и градостроительства, принимается соответствующее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предоставлении заявителю соответствующего права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реконструкции (перепланировке, переоборудовании) помещений (отдельных частей) существующих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письменном заявлении лица (заявителя), имеющего намерение осуществить строительство либо реконструкцию (перепланировку, переоборудование) помещений (отдельных частей) существующих зданий, соответственно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отчество, адрес и телефон заявителя, регистрационный номер налогоплательщика (РНН), либо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(ИИН) -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его государственный регистрационный номер, фамилия, имя, отчество руководителя, почтовый адрес и телефон, регистрационный номер налогоплательщика (РНН), либо </w:t>
      </w: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(БИН) -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назначение и основные параметры намечаемого к строительству объекта (расчетная мощность, общая площадь, этажность, вместимость, пропускная способность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обоснование места предполагаемого (желаемого) размещения участка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адрес (местонахождение) существующего здания, помещения (отдельные части), которого подлежат реконструкции (перепланировке, переоборудованию).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реконструкции (перепланировке, переоборудовании) помещений (отдельных частей) существующих зданий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удостоверяющих право собственности заявителя на изменяемый объект, с представлением подлинников для установления государственным органом, рассматривающим заявление, подлинности документов, либо нотариально засвидетельствованное письменное согласие собственника (сособственников) объекта на намечаемое изменение и его параметры;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засвидетельствованное письменное согласие собственников других помещений (частей дома), смежных с изменяемыми помещениями (частями дома), в случае, если планируемые реконструкция (перепланировка, переоборудование) помещений (частей жилого дома) или перенос границ помещений затрагивают их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16.11.2012 </w:t>
      </w:r>
      <w:r>
        <w:rPr>
          <w:rFonts w:ascii="Times New Roman"/>
          <w:b w:val="false"/>
          <w:i w:val="false"/>
          <w:color w:val="000000"/>
          <w:sz w:val="28"/>
        </w:rPr>
        <w:t>№ 1452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случаях если заявитель указывает конкретное место и размеры (границы) запрашиваемого земельного участка, то структурные подразделения соответствующих местных исполнительных органов, осуществляющих функции в сфере архитектуры и градостроительства запрашивают у него эскизы, обосновывающие пожелание заявителя относительно местоположения участка в системе застройки и основных параметров намеченного (планируемого) объекта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При испрашивании земельного участка для строительства объектов предварительно осуществляется выбор земельного участка по поручению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земельного участка для строительства объекта осуществляется в соответствии с землеустроительными и градостроительными регламентами.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рассмотрения заявлений о предоставлении заявителю соответствующего права на землю, а также дачи мотивированного отказа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соответствующего местного исполнительного органа о предоставлении заявителю соответствующего права на землю, действует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невозможности положительного решения о предоставлении заявителю соответствующего права на землю, местные исполнительные органы обязаны в течение 10 календарных дней с момента обращения ответить заявителю (заказчику) мотивированным отказом, с указанием норм (положений, условий, ограничений, сервитутов) законодательства, в противоречие с которыми вступает его намерение осуществить данное строительство.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документов, необходимых для принятия решения о предоставлении либо об отказе в предоставлении соответствующего права на землю, местные исполнительные органы в течение двух рабочих дней дают письменный мотивированный отказ заявителю в рассмотрении заявления.</w:t>
      </w:r>
    </w:p>
    <w:bookmarkEnd w:id="9"/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Предпроектные процедуры и сроки рассмотрения заявлений на</w:t>
      </w:r>
      <w:r>
        <w:br/>
      </w:r>
      <w:r>
        <w:rPr>
          <w:rFonts w:ascii="Times New Roman"/>
          <w:b/>
          <w:i w:val="false"/>
          <w:color w:val="000000"/>
        </w:rPr>
        <w:t>
выдачу исходных материалов (данных)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Архитектурно-планировочное задание и технические условия на подключение к источникам инженерного и коммунального обеспечения </w:t>
      </w:r>
      <w:r>
        <w:rPr>
          <w:rFonts w:ascii="Times New Roman"/>
          <w:b w:val="false"/>
          <w:i w:val="false"/>
          <w:color w:val="000000"/>
          <w:sz w:val="28"/>
        </w:rPr>
        <w:t>выдаются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структурным подразделением соответствующих местных исполнительных органов, осуществляющих функции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Технические условия на подключение к источникам инженерного и коммунального обеспечения являются обязательным приложением к архитектурно-планировочному заданию, если есть необходимость в их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на получение архитектурно-планировочного задания и технических условий представляется заказчиком в структурное подразделение соответствующих местных исполнительных органов, осуществляющих функции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местного исполнительного органа о предоставлении соответствующего права на землю или реконструкции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утвержденное задание на проектирование.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Структурное подразделение соответствующих местных исполнительных органов, осуществляющих функции в сфере архитектуры и градостроительства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Поставщики услуг по инженерному и коммунальному обеспечению в течение пяти рабочих дней с момента получения запроса направляют в структурное подразделение соответствующих местных исполнительных органов, осуществляющих функции в сфере архитектуры и градостроительства, технические условия с указанием параметров и места присоединения либо обоснованный отказ в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технических условий может быть обжалован заявителем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Срок рассмотрения заявлений на выдачу архитектурно-планировочного задания и технических условий для проектирования объектов не должен превышать восемь рабочих дней с момента подачи заявления, за исключением объектов,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заявлений на выдачу архитектурно-планировочного задания 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трассы), или мотивированного отказа в их выдаче не должны превышать трех рабочих дней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Архитектурно-планировочное задание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Выданное архитектурно-планировочное задание означает разрешение на разработку проекта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случаях, если реконструкция (перепланировка, переоборудование) помещений (отдельных частей) существующих зданий намечается в зоне (районе) повышенной сейсмической опасности и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21-1. В случаях, если реконструкция (перепланировка, переоборудование) помещений (отдельных частей) существующих зданий затрагивает изменение несущих и ограждающих конструкций, инженерных систем и оборудования, а также требует отвода дополнительного земельного участка (территории, трассы), то в архитектурно-планировочном задании указывается необходимость уведомления органов государственного архитектурно-строительного контроля и надзора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21-1 в соответствии с постановлением Правительства РК от 16.11.2012 </w:t>
      </w:r>
      <w:r>
        <w:rPr>
          <w:rFonts w:ascii="Times New Roman"/>
          <w:b w:val="false"/>
          <w:i w:val="false"/>
          <w:color w:val="000000"/>
          <w:sz w:val="28"/>
        </w:rPr>
        <w:t>№ 1452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случаях, когда для строительства объекта или реконструкции (перепланировки, переоборудовании) помещений (отдельных частей) существующих зданий не требуется отвода (прирезки) земельного участка, а также если для этих целей отсутствует необходимость в дополнительном подключении к источникам инженерного и коммунального обеспечения или увеличения нагрузок, то в архитектурно-планировочном задании делается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Необходимость либо отсутствие необходимости в проведении 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строительства и реконструкции (перепланировки, переоборудования) помещений (отдельных частей) существующих зданий указывается в архитектурно-планировочном задании в соответствии с законодательством Республики Казахстан и государственными нормативами в области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решению, принимаемому заказчиком (собственником), экспертиза может не проводиться по проектам: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индивидуальных жилых домов, выполненным лицами, обладающими лицензиями, в соответствии с архитектурно-планировочным заданием местных органов архитектуры и градостроительства. Данное правило не распространяется на индивидуальное жилищное строительство в районах (зонах) повышенной сейсмической опасности или иных особых геологических (гидрогеологических) и геотехнических условий, требующих специальных проектных решений и мероприятий при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временных строений, жилых и бытовых помещений для сезонных работ и отгонного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хозяйственно-бытовых построек на территории индивидуальных приусадебных участков, а также на участках садовых и огороднических товариществ (обществ);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на приусадебных и дачных участках, не требующих изменения действующих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мобильных комплексов контейнерного и блочного исполнения, а также одноэтажных зданий (сооружений) для предприятий торговли, общественного питания и бытового обслуживания, возводимых из сборно-разборных конструкций и не требующих согласования с санитарно-эпидемиологическими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автостоянок открытого типа при количестве автомашин не более пятидесяти единиц, а также гаражей с боксами не более чем на две автомашины;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перепланировок (переоборудования) помещений непроизводственного назначения, осуществляемых в существующих зданиях и не требующих изменения несущих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защиты инженерных сетей от электрокоррозии;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капитального ремонта линейных инженерных сетей и сооружений на них, не требующих изменения их положения, отметок заложения, диаметра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малых архитектурных форм и ограждений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открытых спортивных площадок, тротуаров, мощений вокруг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ремонта и замены единиц технологического или инженерного оборудования, по которым исчерпан технологический ресурс и не требующих реконструкции или перепрофилирования предприятия (цеха);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реконструкции (перепланировки, переоборудования) помещений (отдельных частей) существующих зданий, выполненных лицами, имеющими лицензии, и не требующих отвода дополнительного земельного участка (прирезки территории), не связанных с изменением несущих и ограждающих конструкций, инженерных систем и оборудования, о чем имеется соответствующая запись автора проекта (главного инженера проекта, главного архитектора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других технически несложных строений, предназначенных для личного пользования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Не допускается в архитектурно-планировочном задании установление требований по цветовому решению и использованию материалов отделки фасадов зданий (сооружений), а также их объемно-пространственному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реконструкции (перепланировке, переоборудованию) помещений (отдельных частей) существующих зданий,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Сроки оформления и выдачи архитектурно-планировочного задания и технических условий на подключение к источникам инженерного и коммунального обеспечения составляют 15 рабочих дней с момента подачи заявления по следующим объектам: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развязки.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2008 года № 425  </w:t>
      </w:r>
    </w:p>
    <w:bookmarkEnd w:id="12"/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прохождения разрешительных процедур на строительство и</w:t>
      </w:r>
      <w:r>
        <w:br/>
      </w:r>
      <w:r>
        <w:rPr>
          <w:rFonts w:ascii="Times New Roman"/>
          <w:b/>
          <w:i w:val="false"/>
          <w:color w:val="000000"/>
        </w:rPr>
        <w:t>
реконструкцию (перепланировку, переоборудование) помещений</w:t>
      </w:r>
      <w:r>
        <w:br/>
      </w:r>
      <w:r>
        <w:rPr>
          <w:rFonts w:ascii="Times New Roman"/>
          <w:b/>
          <w:i w:val="false"/>
          <w:color w:val="000000"/>
        </w:rPr>
        <w:t>
(отдельных частей) существующих зданий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16.11.2012 </w:t>
      </w:r>
      <w:r>
        <w:rPr>
          <w:rFonts w:ascii="Times New Roman"/>
          <w:b w:val="false"/>
          <w:i w:val="false"/>
          <w:color w:val="ff0000"/>
          <w:sz w:val="28"/>
        </w:rPr>
        <w:t>№ 1452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2008 года N 425  </w:t>
      </w:r>
    </w:p>
    <w:bookmarkStart w:name="z1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4"/>
    <w:bookmarkStart w:name="z1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декабря 2002 года N 1313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прохождения разрешительных процедур на строительство новых и изменение существующих объектов" (САПП Республики Казахстан, 2002 г., N 45, ст. 449); </w:t>
      </w:r>
    </w:p>
    <w:bookmarkEnd w:id="15"/>
    <w:bookmarkStart w:name="z1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 августа 2004 года N 819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внесении изменения в постановление Правительства Республики Казахстан от 13 декабря 2002 года N 1313"(САПП Республики Казахстан, 2004 г., N 29, ст. 381); </w:t>
      </w:r>
    </w:p>
    <w:bookmarkEnd w:id="16"/>
    <w:bookmarkStart w:name="z1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 6 изменений и дополнений, которые вносятся в некоторые решения Правительства Республики Казахстан по вопросам архитектуры, градостроительства и строительства,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2006 года N 647 "О внесении и изменений и дополнений в некоторые решения Правительства Республики Казахстан по вопросам архитектуры, градостроительства и строительства" (САПП Республики Казахстан, 2006 г., N 25, ст. 259); </w:t>
      </w:r>
    </w:p>
    <w:bookmarkEnd w:id="17"/>
    <w:bookmarkStart w:name="z1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Пункт 10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апреля 2007 года N 352 "О внесении изменений и дополнений в некоторые решения Правительства Республики Казахстан" (САПП Республики Казахстан, 2007 г., N 13, ст. 157).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