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bd6d" w14:textId="56eb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питьевой воды, расфасованной в емкости"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2008 года N 551.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 Закона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питьевой воды, расфасованной в емкости".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2008 года N 551 </w:t>
            </w:r>
          </w:p>
        </w:tc>
      </w:tr>
    </w:tbl>
    <w:bookmarkStart w:name="z2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питьевой воды, </w:t>
      </w:r>
      <w:r>
        <w:br/>
      </w:r>
      <w:r>
        <w:rPr>
          <w:rFonts w:ascii="Times New Roman"/>
          <w:b/>
          <w:i w:val="false"/>
          <w:color w:val="000000"/>
        </w:rPr>
        <w:t xml:space="preserve">расфасованной в емкости"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питьевой воды, расфасованной в емкости"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Законом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устанавливает требования к безопасности питьевой воды, расфасованной в емкости и процессам ее жизненного цикла.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Требования Технического регламента распространяются на питьевые воды, расфасованные в емкости, производимые и реализуемые на территории Республики Казахстан: </w:t>
      </w:r>
    </w:p>
    <w:bookmarkEnd w:id="5"/>
    <w:bookmarkStart w:name="z1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природные минеральные воды; </w:t>
      </w:r>
    </w:p>
    <w:bookmarkEnd w:id="6"/>
    <w:bookmarkStart w:name="z1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родниковые воды; </w:t>
      </w:r>
    </w:p>
    <w:bookmarkEnd w:id="7"/>
    <w:bookmarkStart w:name="z1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воды установленного места происхождения; </w:t>
      </w:r>
    </w:p>
    <w:bookmarkEnd w:id="8"/>
    <w:bookmarkStart w:name="z1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столовые воды; </w:t>
      </w:r>
    </w:p>
    <w:bookmarkEnd w:id="9"/>
    <w:bookmarkStart w:name="z1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очищенные воды. 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Требования настоящего Технического регламента распространяются на питьевые воды, импортируемые на территорию Республики Казахстан: </w:t>
      </w:r>
    </w:p>
    <w:bookmarkEnd w:id="11"/>
    <w:bookmarkStart w:name="z1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природные минеральные воды; </w:t>
      </w:r>
    </w:p>
    <w:bookmarkEnd w:id="12"/>
    <w:bookmarkStart w:name="z1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родниковые воды; </w:t>
      </w:r>
    </w:p>
    <w:bookmarkEnd w:id="13"/>
    <w:bookmarkStart w:name="z1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добытые на месторождениях подземных вод и расфасованные в емкости на территории третьих стран, и признанные государственной системой технического регулирования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техническом регулировании. 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Виды продукции, подпадающие под действие настоящего Технического регламента, и их коды соответствуют позиции 2201 классификации товаров единой Товарной номенклатуры внешнеэкономической деятельности Таможенного союза.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Технический регламент не распространяется на следующие воды: </w:t>
      </w:r>
    </w:p>
    <w:bookmarkEnd w:id="16"/>
    <w:bookmarkStart w:name="z1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питьевые природные минеральные лечебные и лечебно-столовые; </w:t>
      </w:r>
    </w:p>
    <w:bookmarkEnd w:id="17"/>
    <w:bookmarkStart w:name="z1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природные минеральные, используемые в качестве лечебных в термальных или гидроминеральных водолечебницах; </w:t>
      </w:r>
    </w:p>
    <w:bookmarkEnd w:id="18"/>
    <w:bookmarkStart w:name="z1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обработанные энергоинформационными и/или иными физическими методами и технологиями, и обладающие терапевтическими свойствами; </w:t>
      </w:r>
    </w:p>
    <w:bookmarkEnd w:id="19"/>
    <w:bookmarkStart w:name="z1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дистиллированные; </w:t>
      </w:r>
    </w:p>
    <w:bookmarkEnd w:id="20"/>
    <w:bookmarkStart w:name="z1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относящиеся к безалкогольным напиткам, приготовленные с применением пищевых добавок, в том числе соков, настоев, эссенций, ароматизаторов, красителей, сахара, заменителей сахара, подсластителей, консервантов. 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Анализ потенциальных рисков, связанных с безопасностью питьевой воды на объектах, проводится на всех этапах жизненного цикла, начиная от водоисточника и до конечного потребителя. 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Производителем периодически рассматриваются результаты анализа рисков, связанные с безопасностью питьевой воды, критических контрольных точек, процедур проверки и регулирования, проводится их мониторинг. 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Производителем идентифицируются точки, в которых могут возникнуть риски, связанные с безопасностью питьевой воды, расфасованной в емкости, и проводятся процедуры проверки и регулирования в критических точках. 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Риски, связанные с микробиологическими и химическими загрязнениями воды должны основываться на методике, позволяющей оценить степень риска. Методы, используемые для анализа питьевой воды, расфасованной в емкости, должны обеспечивать надежные и сравнимые результаты. </w:t>
      </w:r>
    </w:p>
    <w:bookmarkEnd w:id="25"/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При оценке риска безопасности питьевой воды, расфасованной в емкости, должны быть использованы имеющиеся научные данные, соответствующие методы обработки и производства (изготовления), методы инспектирования, выборочного контроля, лабораторных исследований, данные о степени распространенности конкретных заболеваний и наличии зон свободных от заболеваний. 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Эти данные создают основу для определения соответствующих мер контроля, чтобы уменьшить, устранить или предотвратить микробиологическую, химическую и радиологическую опасность для производства безопасной питьевой воды, расфасованной в емкости. </w:t>
      </w:r>
    </w:p>
    <w:bookmarkEnd w:id="27"/>
    <w:bookmarkStart w:name="z22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настоящем Техническом регламенте используются следующие термины и определения: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вода питьевая - вода, по качеству в естественном состоянии или после подготовки, отвечающая гигиеническим нормативам и предназначенная для удовлетворения питьевых и бытовых потребностей человека, а также для производства пищевых продуктов; 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вода природная минеральная - питьевая вода, добытая на месторождении подземных вод, надежно защищенном от биологического и химического загрязнения с сохраненным при розливе в потребительскую тару ее исходным химическим и микробиологическим составом, оказывающая физиологически полезное воздействие на организм человека;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вода родниковая - вода, добытая из одного или нескольких естественных выходов подземной воды на дневную поверхность; 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вода установленного места происхождения - вода из подземного или поверхностного источника питьевого водоснабжения, за исключением воды из централизованной системы водоснабжения, прошедшая водоподготовку перед розливом в емкости, которая не изменяет физико-химических характеристик исходной воды и не ухудшает химическую, радиационную и микробиологическую безопасность питьевой воды в расфасованном виде; </w:t>
      </w:r>
    </w:p>
    <w:bookmarkEnd w:id="33"/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вода столовая - вода из подземного или поверхностного источника питьевого водоснабжения с добавлением биологически активных макро- и микроэлементов или минеральных солей, разрешенных для использования в пищевых продуктах государственным органом в области санитарно-эпидемиологического благополучия населения; 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вода очищенная - вода из подземного или поверхностного источника питьевого водоснабжения, в том числе из централизованной и нецентрализованной систем водоснабжения, прошедшая водоподготовку перед розливом в емкости и с измененными санитарно-химическими характеристиками исходной воды; </w:t>
      </w:r>
    </w:p>
    <w:bookmarkEnd w:id="35"/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вода подземная - вода, содержащаяся в недрах; 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вода поверхностная - вода из поверхностных водных объектов: рек, озер, водохранилищ, морей, ледников; </w:t>
      </w:r>
    </w:p>
    <w:bookmarkEnd w:id="37"/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питьевая вода, расфасованная в емкости - питьевая вода, разлитая в герметически закрытую потребительскую упаковку (тару) различного состава, формы и вместимости, безопасная для прямого употребления без дальнейшей обработки; </w:t>
      </w:r>
    </w:p>
    <w:bookmarkEnd w:id="38"/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источник питьевого водоснабжения - подземный или поверхностный водный объект, который содержит воду, отвечающую установленным гигиеническим нормативам, и может быть использован для забора воды в системе питьевого водоснабжения; 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месторождение подземных вод - часть недр, содержащая подземные воды, эксплуатационные запасы которых оценены в соответствии с требованиями Закона Республики Казахстан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эксплуатационные запасы подземных вод - количество подземных вод, которое может быть получено на месторождении с помощью технически обоснованных водозаборных сооружений в системе питьевого водоснабжения при заданном режиме и условиях эксплуатации, а также при качестве воды, удовлетворяющем требованиям целевого использования в течение расчетного срока водопотребления с учетом природоохранных ограничений; 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централизованная система водоснабжения - комплекс устройств, сооружений и трубопроводов (без трубопроводов), предназначенных для забора, подготовки, хранения, подачи к местам потребления питьевой воды и открытый для общего пользования; 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нецентрализованная система питьевого водоснабжения - устройства и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 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физиологически полноценная вода - питьевая вода, оказывающая на организм человека благоприятное физиологическое воздействие благодаря ее ионно-солевому составу, физико-химическим свойствам, наличию в ней биологически активных и специфических микроэлементов, а также исходному микробиологическому составу воды источника питьевого водоснабжения; 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процедура признания питьевой воды, расфасованной в емкости - это процедура, проводимая компетентным органом Республики Казахстан по оценке соответствия качества и безопасности питьевой воды, расфасованной в емкости, а также соответствия их производства требованиям настоящего Технического регламента; </w:t>
      </w:r>
    </w:p>
    <w:bookmarkEnd w:id="45"/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бактерии автохтонные - совокупность естественно возобновляемых, в том числе специфических физиологических групп бактерий, постоянно присутствующих в подземной воде, характерные для данного источника питьевого водоснабжения; 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медико-биологическая оценка физиологической полноценности питьевой воды - комплекс научно-экспериментальных доклинических и клинических исследований, в том числе гидрогеологических, физико-химических, микробиологических, санитарно-гигиенических, физиологических, в процессе которых обосновывается физиологическая полноценность питьевой воды и ее безопасность; 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медицинское заключение - заключение, выданное на основании проведенной медико-биологической оценки физиологической полноценности питьевой воды о составе, качестве, безопасности и благоприятном физиологическом действии питьевой воды на организм человека.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питьевой воды, расфасованной в емкости, на рынке</w:t>
      </w:r>
    </w:p>
    <w:bookmarkEnd w:id="49"/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Питьевая вода, расфасованная в емкости, может быть поставлена на рынок только в том случае, если она отвечает требованиям безопасности, установленным настоящим Техническим регламентом.</w:t>
      </w:r>
    </w:p>
    <w:bookmarkEnd w:id="50"/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Столовую и очищенную питьевую воду не разрешается размещать на рынке с использованием в маркировке обозначений, сведений и прочей информации, которые: </w:t>
      </w:r>
    </w:p>
    <w:bookmarkEnd w:id="51"/>
    <w:bookmarkStart w:name="z1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способны ввести в заблуждение потребителя и ассоциируются с природной минеральной, родниковой водой и водой по месту происхождения;</w:t>
      </w:r>
    </w:p>
    <w:bookmarkEnd w:id="52"/>
    <w:bookmarkStart w:name="z1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указывают на определенный географический район ее добычи или вызывают мнимые ассоциации с ним. </w:t>
      </w:r>
    </w:p>
    <w:bookmarkEnd w:id="53"/>
    <w:bookmarkStart w:name="z22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питьевой воды, расфасованной в емкости</w:t>
      </w:r>
    </w:p>
    <w:bookmarkEnd w:id="54"/>
    <w:bookmarkStart w:name="z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Питьевая вода, расфасованная в емкости, считается пищевым продуктом.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Безопасность питьевой воды, расфасованной в емкости, обеспечивается совокупностью требований к безопасности питьевой воды: к показателям химического и солевого состава, микробиологическим, радиологическим, токсикологическим показателям, к производству, к потребительской упаковке (тape) и маркировке, к информации для потребителей. </w:t>
      </w:r>
    </w:p>
    <w:bookmarkStart w:name="z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Питьевая вода, расфасованная в емкости должна соответствовать требованиям законодательства Республики Казахстан в области санитарно-эпидемиологического благополучия населения как при ее розливе, транспортировке, хранении, так и в течение всего разрешенного срока реализации в оптовой и розничной торговле. </w:t>
      </w:r>
    </w:p>
    <w:bookmarkEnd w:id="56"/>
    <w:bookmarkStart w:name="z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Свойства питьевой воды, расфасованной в емкости, определяются критериями, устанавливаемыми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санитарно-эпидемиологического благополучия населения. </w:t>
      </w:r>
    </w:p>
    <w:bookmarkEnd w:id="57"/>
    <w:bookmarkStart w:name="z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присутствие в питьевой воде, расфасованной в емкости, различных видимых невооруженным глазом включений, поверхностной пленки и осадка. </w:t>
      </w:r>
    </w:p>
    <w:bookmarkEnd w:id="58"/>
    <w:bookmarkStart w:name="z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Безопасность питьевой воды, расфасованной в емкости, по химическому составу, содержанию основных солевых компонентов, токсичных металлов и неметаллических элементов определяется законодательством Республики Казахстан в области санитарно-эпидемиологического благополучия населения. </w:t>
      </w:r>
    </w:p>
    <w:bookmarkEnd w:id="59"/>
    <w:bookmarkStart w:name="z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Показатели, характеризующие региональные особенности химического состава питьевой воды для промышленного розлива, устанавливаются органами государственного санитарно-эпидемиологического надзора индивидуально для каждого источника воды в соответствии с законодательством Республики Казахстан в области санитарно-эпидемиологического благополучия населения.</w:t>
      </w:r>
    </w:p>
    <w:bookmarkEnd w:id="60"/>
    <w:bookmarkStart w:name="z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в воде химических веществ промышленного, сельскохозяйственного и бытового происхождения, не указанных в настоящем Техническом регламенте, не должно превышать установленные нормативы предельно допустимых концентраций вредных веществ в воде водных объектов хозяйственно-питьевого и культурно-бытового назначения.</w:t>
      </w:r>
    </w:p>
    <w:bookmarkEnd w:id="61"/>
    <w:bookmarkStart w:name="z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время процедуры признания природных минеральных и родниковых вод, импортируемых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территорию Республики Казахстан, за исходное значение, относительно международных требований к безопасности питьевой воды, принимается более низкий показатель концентрации нитратов в воде. </w:t>
      </w:r>
    </w:p>
    <w:bookmarkEnd w:id="62"/>
    <w:bookmarkStart w:name="z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Радиационная безопасность питьевой воды, расфасованной в емкости, определяется ее соответствием нормам радиационной безопасности по показателям удельной суммарной альфа- и бета-активности, в соответствии с законодательством Республики Казахстан в области санитарно-эпидемиологического благополучия населения. </w:t>
      </w:r>
    </w:p>
    <w:bookmarkEnd w:id="63"/>
    <w:bookmarkStart w:name="z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Удельная суммарная альфа-радиактивность, создаваемая при годовом потреблении расфасованной воды, не должна превышать 0,1 Беккерель на литр (Бк/л), а удельная суммарная бета-радиоактивность - 1,0 Беккерель на литр (Бк/л).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совместном присутствии в воде нескольких радионуклидов эффективная доза облучения населения не должна превышать 0,1 микрозиверт в год (мЗв/год). </w:t>
      </w:r>
    </w:p>
    <w:bookmarkStart w:name="z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превышения одного или обоих показателей общей альфа- и бета-активности, выявленных при мониторинге радиационной безопасности питьевых вод, проводится радионуклидный анализ в соответствии с требованиями санитарно-эпидемиологических правил и норм, норм радиационной безопасности . </w:t>
      </w:r>
    </w:p>
    <w:bookmarkEnd w:id="65"/>
    <w:bookmarkStart w:name="z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Безопасность питьевой воды, расфасованной в емкости, в эпидемиологическом отношении определяется по микробиологическим и паразитологическим показателям, в соответствии с законодательством Республики Казахстан в области санитарно-эпидемиологического благополучия населения. </w:t>
      </w:r>
    </w:p>
    <w:bookmarkEnd w:id="66"/>
    <w:bookmarkStart w:name="z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качестве консервантов питьевой воды, расфасованной в емкости, допускаются реагенты, разрешенные к применению государственным органом в области санитарно-эпидемиологического благополучия населения. </w:t>
      </w:r>
    </w:p>
    <w:bookmarkEnd w:id="67"/>
    <w:bookmarkStart w:name="z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Физиологическая полноценность питьевой воды по макро- и микроэлементному составу определяется по показателям, устанавливаемым законодательством Республики Казахстан в области санитарно-эпидемиологического благополучия населения. </w:t>
      </w:r>
    </w:p>
    <w:bookmarkEnd w:id="68"/>
    <w:bookmarkStart w:name="z2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производства питьевой воды, </w:t>
      </w:r>
      <w:r>
        <w:br/>
      </w:r>
      <w:r>
        <w:rPr>
          <w:rFonts w:ascii="Times New Roman"/>
          <w:b/>
          <w:i w:val="false"/>
          <w:color w:val="000000"/>
        </w:rPr>
        <w:t>расфасованной в емкости</w:t>
      </w:r>
    </w:p>
    <w:bookmarkEnd w:id="69"/>
    <w:bookmarkStart w:name="z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Природные минеральные и родниковые воды добываются только на месторождениях подземных вод с утвержденными эксплуатационными запасами воды по промышленным категориям при наличии установленных зон санитарной охраны подземных источников питьевого водоснабжения. </w:t>
      </w:r>
    </w:p>
    <w:bookmarkEnd w:id="70"/>
    <w:bookmarkStart w:name="z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Состав, температура и другие существенные характеристики природной минеральной и родниковой воды в источнике питьевого водоснабжения должны оставаться постоянными в пределах колебаний естественного гидродинамического режима подземных вод за весь период эксплуатации источника. </w:t>
      </w:r>
    </w:p>
    <w:bookmarkEnd w:id="71"/>
    <w:bookmarkStart w:name="z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Оборудование для добычи питьевой воды должно быть установлено таким образом, чтобы исключить возможность загрязнения воды и сохранить свойства, характерные для данной воды, которыми она обладает на выходе из источника. </w:t>
      </w:r>
    </w:p>
    <w:bookmarkEnd w:id="72"/>
    <w:bookmarkStart w:name="z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Природная минеральная и родниковая вода фасуются на минимальном удалении от источника. </w:t>
      </w:r>
    </w:p>
    <w:bookmarkEnd w:id="73"/>
    <w:bookmarkStart w:name="z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транспортирование природных минеральных вод в специализированных цистернах от источника до места розлива для тех производств, которые выпускали природные минеральные воды до вступления в силу настоящего Технического регламента. </w:t>
      </w:r>
    </w:p>
    <w:bookmarkEnd w:id="74"/>
    <w:bookmarkStart w:name="z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Транспортирование природных минеральных вод в специализированных цистернах осуществляется при соблюдении санитарно-эпидемиологических требований, не допускающих загрязнения воды, при наличии санитарного паспорта на транспортные средства, выданного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органами государственного санитарно-эпидемиологического надзора. </w:t>
      </w:r>
    </w:p>
    <w:bookmarkEnd w:id="75"/>
    <w:bookmarkStart w:name="z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Природные минеральные и родниковые воды перед розливом в емкости не подвергаются какой-либо обработке, способной изменить их исходный химический и микробиологический состав, придающий им свойства физиологической полноценности. </w:t>
      </w:r>
    </w:p>
    <w:bookmarkEnd w:id="76"/>
    <w:bookmarkStart w:name="z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частности, запрещается любая дезинфекционная обработка каким-либо способом, кроме УФ-обеззараживания, озонирования, или любая другая обработка, способная вызвать изменение числа живых колоний автохтонных бактерий в природной минеральной и родниковой воде.</w:t>
      </w:r>
    </w:p>
    <w:bookmarkEnd w:id="77"/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Общее количество возрождаемых автохтонных колоний бактерий в природной минеральной и родниковой воде источника должно соответствовать нормальному числу жизнеспособных колоний и обеспечивать защиту источника от всех загрязнений. </w:t>
      </w:r>
    </w:p>
    <w:bookmarkEnd w:id="78"/>
    <w:bookmarkStart w:name="z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Нормальное количество жизнеспособных колоний бактерий означает приемлемое общее количество колоний в воде источника до какой-либо обработки. </w:t>
      </w:r>
    </w:p>
    <w:bookmarkEnd w:id="79"/>
    <w:bookmarkStart w:name="z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Общее количество жизнеспособных колоний в фасованной природной минеральной и родниковой воде должно быть таким, каким оно было в подземной воде источника. </w:t>
      </w:r>
    </w:p>
    <w:bookmarkEnd w:id="80"/>
    <w:bookmarkStart w:name="z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природной минеральной воды из источника число колонии образующих единиц микроорганизмов в грамме (далее - КОЕ) не должно превышать двадцать на один грамм при температуре культивирования бактерий двадцать два градуса Цельсия и пять на один грамм - при температуре культивирования бактерий тридцать семь градусов Цельсия. </w:t>
      </w:r>
    </w:p>
    <w:bookmarkEnd w:id="81"/>
    <w:bookmarkStart w:name="z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природной минеральной воды, расфасованной в емкости, число КОЕ не должно превышать ста на один грамм при температуре культивирования бактерий двадцать два градуса Цельсия и двадцать на один грамм - при температуре культивирования бактерий тридцать семь градусов Цельсия. </w:t>
      </w:r>
    </w:p>
    <w:bookmarkEnd w:id="82"/>
    <w:bookmarkStart w:name="z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Количественный и качественный состав колоний автохтонных бактерий принимается во внимание при медико-биологической оценке физиологической полноценности природной минеральной воды, а также в качестве идентификационных показателей при распознавании воды и периодически контролируется. </w:t>
      </w:r>
    </w:p>
    <w:bookmarkEnd w:id="83"/>
    <w:bookmarkStart w:name="z6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К природным минеральным и родниковым водам, в том состоянии, в котором они находятся в источнике, не должно быть добавлено никаких добавок, кроме введения углекислого газа. </w:t>
      </w:r>
    </w:p>
    <w:bookmarkEnd w:id="84"/>
    <w:bookmarkStart w:name="z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Допускаются следующие методы обработки природных минеральных и родниковых вод: </w:t>
      </w:r>
    </w:p>
    <w:bookmarkEnd w:id="85"/>
    <w:bookmarkStart w:name="z1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фильтрация или декантирование воды после аэрации с целью удаления из ее состава железистых и сернистых соединений; </w:t>
      </w:r>
    </w:p>
    <w:bookmarkEnd w:id="86"/>
    <w:bookmarkStart w:name="z2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обработка воздухом, обогащенным озоном, для удаления соединений железа, марганца, серы, а также мышьяка из некоторых природных минеральных вод; </w:t>
      </w:r>
    </w:p>
    <w:bookmarkEnd w:id="87"/>
    <w:bookmarkStart w:name="z2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полное или частичное удаление углекислого газа исключительно физическими методами.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Методы обработки не должны изменять состава воды. </w:t>
      </w:r>
    </w:p>
    <w:bookmarkStart w:name="z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методах обработки природных минеральных и родниковых вод ставятся в известность органы государственного санитарно-эпидемиологического надзора. </w:t>
      </w:r>
    </w:p>
    <w:bookmarkEnd w:id="89"/>
    <w:bookmarkStart w:name="z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Физиологическая полноценность природных минеральных вод должна быть доказана научными медико-биологическими исследованиями. </w:t>
      </w:r>
    </w:p>
    <w:bookmarkEnd w:id="90"/>
    <w:bookmarkStart w:name="z6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Анализы, которые следует проводить по научно утвержденным методикам, должны быть пригодны для определения частных характеристик природной минеральной воды и ее влияния на организм человека, например, на мочевыделение, функционирование желудка и кишечника, компенсацию дефицита минералов. </w:t>
      </w:r>
    </w:p>
    <w:bookmarkEnd w:id="91"/>
    <w:bookmarkStart w:name="z7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Медико-биологическая оценка качества и физиологической полноценности природной минеральной воды предоставляется по результатам доклинических и при необходимости, клинических исследований, которые оформляются в виде медицинского заключения. </w:t>
      </w:r>
    </w:p>
    <w:bookmarkEnd w:id="92"/>
    <w:bookmarkStart w:name="z7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Медицинское заключение на природную минеральную воду подлежит пересмотру в случае, если во время его действия произошли изменения в режиме эксплуатации месторождения, в химическом и микробиологическом составе воды, технологии производства. </w:t>
      </w:r>
    </w:p>
    <w:bookmarkEnd w:id="93"/>
    <w:bookmarkStart w:name="z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В том случае, если в процессе эксплуатации месторождения подземных вод обнаружится, что природная минеральная и родниковая вода загрязнена и не соответствует химическим, микробиологическим характеристикам и требованиям, установленным пунктом 24 настоящего Технического регламента, производитель немедленно приостанавливает операции по добыче воды, а также процесс розлива в емкости до тех пор, пока загрязнение не будет устранено и вода не будет отвечать установленным требованиям безопасности. </w:t>
      </w:r>
    </w:p>
    <w:bookmarkEnd w:id="94"/>
    <w:bookmarkStart w:name="z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Питьевые воды установленного места происхождения должны обладать следующими общими характеристиками: </w:t>
      </w:r>
    </w:p>
    <w:bookmarkEnd w:id="95"/>
    <w:bookmarkStart w:name="z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добываться из подземных или поверхностных источников питьевого водоснабжения; </w:t>
      </w:r>
    </w:p>
    <w:bookmarkEnd w:id="96"/>
    <w:bookmarkStart w:name="z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иметь определенное и конкретное место происхождения и не должны проходить через систему централизованного питьевого водоснабжения; вода, подаваемая через сеть централизованного питьевого водоснабжения, считается предварительно подготовленной и не может отвечать требованиям подпункта 5) настоящего пункта, поэтому является неприемлемой для розлива в емкости в качестве воды по месту происхождения, независимо от места происхождения; </w:t>
      </w:r>
    </w:p>
    <w:bookmarkEnd w:id="97"/>
    <w:bookmarkStart w:name="z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подземные воды добываются с соблюдением требований законодательства Республики Казахстан в области недропользования и санитарно-эпидемиологического благополучия населения; </w:t>
      </w:r>
    </w:p>
    <w:bookmarkEnd w:id="98"/>
    <w:bookmarkStart w:name="z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гарантировать ее исходную микробиологическую чистоту и сохранять ее исходный химический состав по условиям забора воды; </w:t>
      </w:r>
    </w:p>
    <w:bookmarkEnd w:id="99"/>
    <w:bookmarkStart w:name="z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способы водоподготовки не должны существенно изменять ее физико-химических характеристик и ухудшать ее химической, радиационной и микробиологической безопасности; </w:t>
      </w:r>
    </w:p>
    <w:bookmarkEnd w:id="100"/>
    <w:bookmarkStart w:name="z7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целях гарантирования микробиологической безопасности вода подвергается антимикробному способу водоподготовки. </w:t>
      </w:r>
    </w:p>
    <w:bookmarkEnd w:id="101"/>
    <w:bookmarkStart w:name="z8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купажирование вод из нескольких источников питьевого водоснабжения, а также транспортирование воды в специализированных цистернах от источника до места розлива при соблюдении условий, не допускающих загрязнения воды. </w:t>
      </w:r>
    </w:p>
    <w:bookmarkEnd w:id="102"/>
    <w:bookmarkStart w:name="z8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Допускаются следующие методы обработки питьевой воды установленного места происхождения: </w:t>
      </w:r>
    </w:p>
    <w:bookmarkEnd w:id="103"/>
    <w:bookmarkStart w:name="z8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снижение содержания или удаление растворенных газов; </w:t>
      </w:r>
    </w:p>
    <w:bookmarkEnd w:id="104"/>
    <w:bookmarkStart w:name="z8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добавление углекислого газа или восстановление содержания углекислого газа на уровне содержания в воде источника; </w:t>
      </w:r>
    </w:p>
    <w:bookmarkEnd w:id="105"/>
    <w:bookmarkStart w:name="z8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понижение содержания или удаление нестабильных соединений железа, марганца, серы; </w:t>
      </w:r>
    </w:p>
    <w:bookmarkEnd w:id="106"/>
    <w:bookmarkStart w:name="z8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добавление воздуха, кислорода или озона при условии, что концентрация побочных продуктов обработки озоном будет ниже допустимых концентраций. </w:t>
      </w:r>
    </w:p>
    <w:bookmarkEnd w:id="107"/>
    <w:bookmarkStart w:name="z8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Допускается добавление в питьевую воду установленного места происхождения минеральных солей (йодирование, фторирование), разрешенных к применению государственным органом в области санитарно-эпидемиологического благополучия населения с целью улучшения физиологической полноценности воды. </w:t>
      </w:r>
    </w:p>
    <w:bookmarkEnd w:id="108"/>
    <w:bookmarkStart w:name="z8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Для производства столовой воды может использоваться вода подземных или поверхностных источников питьевого водоснабжения, в том числе обработанная питьевая вода централизованной системы водоснабжения, а также морская вода. </w:t>
      </w:r>
    </w:p>
    <w:bookmarkEnd w:id="109"/>
    <w:bookmarkStart w:name="z8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Добыча подземных вод должна осуществляться на основании контракта на недропользование на месторождении подземных вод с оцененными по промышленным категориям эксплуатационными запасами воды, а также разрешений на специальное водопользование, выданных уполномоченным органом в области использования и охраны водного фонда.</w:t>
      </w:r>
    </w:p>
    <w:bookmarkEnd w:id="110"/>
    <w:bookmarkStart w:name="z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производстве столовой воды могут применяться методы водоподготовки, которые существенно изменяют основной физико-химический состав и микробиологические характеристики исходной воды. </w:t>
      </w:r>
    </w:p>
    <w:bookmarkEnd w:id="111"/>
    <w:bookmarkStart w:name="z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При умягчении столовой воды общая жесткость не должна опускаться ниже полтора миллиграмм - эквивалент на литр. </w:t>
      </w:r>
    </w:p>
    <w:bookmarkEnd w:id="112"/>
    <w:bookmarkStart w:name="z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Для приготовления столовой воды применяются минеральные соли, разрешенные к использованию в производстве пищевых продуктов органами государственного санитарно-эпидемиологического надзора, в том числе хлорид натрия, хлорид калия, хлорид кальция, карбонат натрия, гидрокарбонат натрия, карбонат калия и гидрокарбонат калия, карбонат кальция, карбонат магния, сульфат натрия, сульфат кальция, сульфат магния, а также растворы, полученные в результате дегидратации природных минеральных вод. </w:t>
      </w:r>
    </w:p>
    <w:bookmarkEnd w:id="113"/>
    <w:bookmarkStart w:name="z9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добавление диоксида углерода (СО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столовую воду от 0,2 до 0,4 процентов (%). </w:t>
      </w:r>
    </w:p>
    <w:bookmarkEnd w:id="114"/>
    <w:bookmarkStart w:name="z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Для производства очищенной воды применяется вода из подземного или поверхностного источника питьевого водоснабжения, в том числе из централизованной системы водоснабжения, прошедшая водоподготовку перед розливом в емкости, которая существенно изменяет основной физико-химический состав и микробиологические характеристики исходной воды при условии, что полученная очищенная вода полностью отвечает требованиям настоящего Технического регламента. </w:t>
      </w:r>
    </w:p>
    <w:bookmarkEnd w:id="115"/>
    <w:bookmarkStart w:name="z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С целью уменьшения, устранения или предотвращения бактериального загрязнения воды используются химические методы, как хлорирование, озонирование, насыщение диоксидом углерода и физические факторы (высокие температуры, ультрафиолетовая радиация, фильтрация). Предпочтительными методами обеззараживания являются озонирование, физические методы обработки, в частности УФ-облучение и многократная мембранная обработка. </w:t>
      </w:r>
    </w:p>
    <w:bookmarkEnd w:id="116"/>
    <w:bookmarkStart w:name="z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Все методы обработки воды должны проводиться в контролируемых условиях, чтобы избежать любого загрязнения, включая образование ядовитых побочных продуктов и попадание остатков химических веществ, которые использовались при обработке воды в количествах, опасных для здоровья человека. </w:t>
      </w:r>
    </w:p>
    <w:bookmarkEnd w:id="117"/>
    <w:bookmarkStart w:name="z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Санитарно-гигиенические условия производства расфасованных питьевых вод, микроклимата производственных помещений, освещенности, уровня шума, вибрации, электромагнитного излучения приборов и оборудования, содержания вредных примесей в воздухе рабочих зон должны соответствовать требованиям санитарно-эпидемиологических правил и норм, установленных для предприятий пищевой промышленности, и гигиеническим нормативам к производству питьевых вод, расфасованных в емкости. </w:t>
      </w:r>
    </w:p>
    <w:bookmarkEnd w:id="118"/>
    <w:bookmarkStart w:name="z9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Производство питьевых вод, расфасованных в емкости, может основываться на применении системы критических контрольных точек при анализе опасного фактора (ХАССП). </w:t>
      </w:r>
    </w:p>
    <w:bookmarkEnd w:id="119"/>
    <w:bookmarkStart w:name="z2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безопасности упаковки и маркировки</w:t>
      </w:r>
      <w:r>
        <w:br/>
      </w:r>
      <w:r>
        <w:rPr>
          <w:rFonts w:ascii="Times New Roman"/>
          <w:b/>
          <w:i w:val="false"/>
          <w:color w:val="000000"/>
        </w:rPr>
        <w:t>питьевой воды, расфасованной в емкости</w:t>
      </w:r>
    </w:p>
    <w:bookmarkEnd w:id="120"/>
    <w:bookmarkStart w:name="z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39. При производстве питьевой воды, расфасованной в емкости, в качестве потребительской упаковки (тары) используются бутыли из стекла и полимерных материалов, контейнеры и пакеты различной вместимости из полимерных и смешанных полимеркартонных материалов, разрешенных к применению органами государственного санитарно-эпидемиологического надзора. </w:t>
      </w:r>
    </w:p>
    <w:bookmarkEnd w:id="121"/>
    <w:bookmarkStart w:name="z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Способ укупоривания потребительской упаковки (тары) должен исключать возможность подделки питьевой воды, расфасованной в емкости, а также обеспечивать ее герметичность и сохранность при транспортировании, хранении и реализации потребителю в течение срока годности продукции. </w:t>
      </w:r>
    </w:p>
    <w:bookmarkEnd w:id="122"/>
    <w:bookmarkStart w:name="z1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Условия мойки и расфасовки в потребительскую упаковку (тару) должны соответствовать установленным санитарно-эпидемиологическим требованиям. </w:t>
      </w:r>
    </w:p>
    <w:bookmarkEnd w:id="123"/>
    <w:bookmarkStart w:name="z1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Питьевую воду, расфасованную в потребительскую упаковку (тару), упаковывают в транспортную тару из упаковочных материалов, разрешенных к применению органами государственного санитарно-эпидемиологического надзора. </w:t>
      </w:r>
    </w:p>
    <w:bookmarkEnd w:id="124"/>
    <w:bookmarkStart w:name="z1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Питьевая вода, расфасованная в емкости, должна иметь упаковку и маркировку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 , маркировке, этикетированию и правильному их нанесению" и нормативными документами, регламентирующими требования к маркировке пищевых продуктов.</w:t>
      </w:r>
    </w:p>
    <w:bookmarkEnd w:id="125"/>
    <w:bookmarkStart w:name="z1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На маркировку, в соответствии с требованиями пунктов 44 </w:t>
      </w:r>
      <w:r>
        <w:rPr>
          <w:rFonts w:ascii="Times New Roman"/>
          <w:b w:val="false"/>
          <w:i w:val="false"/>
          <w:color w:val="000000"/>
          <w:sz w:val="28"/>
        </w:rPr>
        <w:t xml:space="preserve">-48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наносится дополнительная информация, характеризующая отличительные особенности торгового наименования питьевой воды. </w:t>
      </w:r>
    </w:p>
    <w:bookmarkEnd w:id="126"/>
    <w:bookmarkStart w:name="z1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использование любого названия или графического изображения на маркировке, которое может ввести потребителя в заблуждение о природе, происхождении, составе и свойствах питьевой воды, расфасованной в емкости. </w:t>
      </w:r>
    </w:p>
    <w:bookmarkEnd w:id="127"/>
    <w:bookmarkStart w:name="z1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Торговое наименование природных минеральных вод - "природная минеральная вода": </w:t>
      </w:r>
    </w:p>
    <w:bookmarkEnd w:id="128"/>
    <w:bookmarkStart w:name="z1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названии природной минеральной воды может включаться место происхождения воды, географическое название местности или населенного пункта, где находится источник воды. </w:t>
      </w:r>
    </w:p>
    <w:bookmarkEnd w:id="129"/>
    <w:bookmarkStart w:name="z1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реализовывать природную минеральную воду с одного месторождения более чем с одним названием, а также с различной информацией о свойствах воды. </w:t>
      </w:r>
    </w:p>
    <w:bookmarkEnd w:id="130"/>
    <w:bookmarkStart w:name="z1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название природной минеральной воды отличается от названия места происхождения, то на маркировке указывается место происхождения воды; </w:t>
      </w:r>
    </w:p>
    <w:bookmarkEnd w:id="131"/>
    <w:bookmarkStart w:name="z1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допускается нанесение на этикетку, ярлыки, листы-вкладыши, рекламные листы и проспекты информации о физиологических свойствах воды, если она получена в результате физико-химических анализов, доклинических и клинических исследований, выполненных по общепризнанным научным методикам,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 </w:t>
      </w:r>
    </w:p>
    <w:bookmarkEnd w:id="132"/>
    <w:bookmarkStart w:name="z1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Допускается применение слов "стимулирует пищеварение", "облегчает работу печени и выделение из печени" и другой информации, указывающей на профилактические свойства питьевой воды. </w:t>
      </w:r>
    </w:p>
    <w:bookmarkEnd w:id="133"/>
    <w:bookmarkStart w:name="z1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использование обозначений, указывающих на терапевтические действия питьевой воды, связанные с лечением заболеваний, а также наносить информацию о свойствах, не соответствующих данной питьевой воде и не гарантирующих подлинность питьевой воды; </w:t>
      </w:r>
    </w:p>
    <w:bookmarkEnd w:id="134"/>
    <w:bookmarkStart w:name="z1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 маркировке допускается наносить информацию о пригодности питьевой воды для приготовления детского питания, согласованную с государственным органом в области санитарно-эпидемиологического благополучия населения. </w:t>
      </w:r>
    </w:p>
    <w:bookmarkEnd w:id="135"/>
    <w:bookmarkStart w:name="z1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уровне концентрации фторидов в воде более полтора миллиграмм на литр (мг/л) на этикетке должна быть помещена информация о содержании фторидов с указанием "не для регулярного потребления детьми грудного и младшего возраста до семи лет"; </w:t>
      </w:r>
    </w:p>
    <w:bookmarkEnd w:id="136"/>
    <w:bookmarkStart w:name="z1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 допускается наносить на этикетку слова "природная минеральная вода", если питьевая вода не отвечает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 </w:t>
      </w:r>
    </w:p>
    <w:bookmarkEnd w:id="137"/>
    <w:bookmarkStart w:name="z1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Торговое наименование родниковой воды - "родниковая вода": </w:t>
      </w:r>
    </w:p>
    <w:bookmarkEnd w:id="138"/>
    <w:bookmarkStart w:name="z1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родниковая вода используется для питьевой воды, которая: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удовлетворяет условиям эксплуатации источника, указанным в пунктах 19 </w:t>
      </w:r>
      <w:r>
        <w:rPr>
          <w:rFonts w:ascii="Times New Roman"/>
          <w:b w:val="false"/>
          <w:i w:val="false"/>
          <w:color w:val="000000"/>
          <w:sz w:val="28"/>
        </w:rPr>
        <w:t xml:space="preserve">-21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Технического регламента; </w:t>
      </w:r>
    </w:p>
    <w:bookmarkStart w:name="z1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удовлетворяет требованиям розлива питьевой воды непосредственно на источнике, исключая транспортировку в специализированных цистернах, в соответствии с пунктом 22 настоящего Технического регламента; </w:t>
      </w:r>
    </w:p>
    <w:bookmarkEnd w:id="140"/>
    <w:bookmarkStart w:name="z1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подвергалась никакой обработке, кроме, как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регламента; </w:t>
      </w:r>
    </w:p>
    <w:bookmarkEnd w:id="141"/>
    <w:bookmarkStart w:name="z1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удовлетворяет микробиологическим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регламента; </w:t>
      </w:r>
    </w:p>
    <w:bookmarkEnd w:id="142"/>
    <w:bookmarkStart w:name="z1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 маркировку родниковой воды может наноситься информация о пригодности воды для приготовления детского питания, согласованная с государственным органом в области санитарно-эпидемиологического благополучия населения; </w:t>
      </w:r>
    </w:p>
    <w:bookmarkEnd w:id="143"/>
    <w:bookmarkStart w:name="z1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 маркировке родниковой воды распространяются требования подпунктов 1) и 2) пункта 44 настоящего Технического регламента. </w:t>
      </w:r>
    </w:p>
    <w:bookmarkEnd w:id="144"/>
    <w:bookmarkStart w:name="z1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Торговое наименование питьевой воды по установленному месту происхождения - "питьевая вода": </w:t>
      </w:r>
    </w:p>
    <w:bookmarkEnd w:id="145"/>
    <w:bookmarkStart w:name="z1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питьевая вода, предназначенная для расфасовки, удовлетворяющая условиям эксплуатации источников питьевого водоснабжения и методам обработки воды, указанным в пунктах 29, 30 настоящего Технического регламента; </w:t>
      </w:r>
    </w:p>
    <w:bookmarkEnd w:id="146"/>
    <w:bookmarkStart w:name="z1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название питьевой воды включается название места происхождения воды, географическое название местности или населенного пункта, где находится источник воды. </w:t>
      </w:r>
    </w:p>
    <w:bookmarkEnd w:id="147"/>
    <w:bookmarkStart w:name="z1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название питьевой воды отличается от названия места происхождения, то на маркировке указывается место происхождения воды, название источника питьевого водоснабжения, название месторождения, номер скважины. </w:t>
      </w:r>
    </w:p>
    <w:bookmarkEnd w:id="148"/>
    <w:bookmarkStart w:name="z1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включать в название питьевой воды географические названия местности, названия населенных пунктов, если местоположение источников питьевого водоснабжения не находится в пределах данных мест; </w:t>
      </w:r>
    </w:p>
    <w:bookmarkEnd w:id="149"/>
    <w:bookmarkStart w:name="z1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случае купажа вод из нескольких источников, в маркировке указывается минерализация и химический состав, полученные в результате купажирования. </w:t>
      </w:r>
    </w:p>
    <w:bookmarkEnd w:id="150"/>
    <w:bookmarkStart w:name="z1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использовании вод из нескольких источников питьевого водоснабжения в маркировке указывается название каждого источника; </w:t>
      </w:r>
    </w:p>
    <w:bookmarkEnd w:id="151"/>
    <w:bookmarkStart w:name="z1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 допускается наносить на маркировку питьевой воды информацию о медицинских свойствах воды (профилактическое, облегчающее, лечебное) и других воздействиях воды на организм человека, если она не получена в соответствии с требованиями пункта 27 настоящего Технического регламента в части медико-биологической оценки качества и физиологической полноценности воды. </w:t>
      </w:r>
    </w:p>
    <w:bookmarkEnd w:id="152"/>
    <w:bookmarkStart w:name="z1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Торговое наименование столовой воды - "столовая вода": </w:t>
      </w:r>
    </w:p>
    <w:bookmarkEnd w:id="153"/>
    <w:bookmarkStart w:name="z1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столовая вода, предназначенная для расфасовки, должна удовлетворять условиям эксплуатации источников питьевого водоснабжения и способам обработки воды, указанным в пунктах 32, 36 настоящего Технического регламента; </w:t>
      </w:r>
    </w:p>
    <w:bookmarkEnd w:id="154"/>
    <w:bookmarkStart w:name="z13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маркировке столовой воды не указываются географическое место происхождения источника питьевого водоснабжения, его местонахождение, номер скважины с той целью, чтобы не вводить в заблуждение потребителя о природном происхождении воды, так как после обработки состав расфасованной очищенной воды существенно отличается от состава воды источника; </w:t>
      </w:r>
    </w:p>
    <w:bookmarkEnd w:id="155"/>
    <w:bookmarkStart w:name="z1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маркировке указывается минерализация и химический состав расфасованной воды, полученные после обработки; </w:t>
      </w:r>
    </w:p>
    <w:bookmarkEnd w:id="156"/>
    <w:bookmarkStart w:name="z13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если источником для расфасованной столовой воды служит вода из системы централизованного водоснабжения, не подвергнутая дальнейшей обработке, то на маркировке указывается "вода водопроводная"; </w:t>
      </w:r>
    </w:p>
    <w:bookmarkEnd w:id="157"/>
    <w:bookmarkStart w:name="z1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не допускается наносить на маркировку столовой воды информацию о медицинских свойствах воды (профилактическое, облегчающее, лечебное), физиологических свойствах и других воздействиях воды на организм человека. </w:t>
      </w:r>
    </w:p>
    <w:bookmarkEnd w:id="158"/>
    <w:bookmarkStart w:name="z13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Торговое наименование очищенной воды - "очищенная вода": </w:t>
      </w:r>
    </w:p>
    <w:bookmarkEnd w:id="159"/>
    <w:bookmarkStart w:name="z13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очищенная вода, предназначенная для расфасовки, производство которой удовлетворяет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регламента; </w:t>
      </w:r>
    </w:p>
    <w:bookmarkEnd w:id="160"/>
    <w:bookmarkStart w:name="z1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маркировке очищенной воды не указываются географическое место происхождения источника питьевого водоснабжения, его местонахождение, номер скважины с той целью, чтобы не вводить в заблуждение потребителя о природном происхождении воды, так как после обработки состав расфасованной очищенной воды существенно отличается от состава воды источника; </w:t>
      </w:r>
    </w:p>
    <w:bookmarkEnd w:id="161"/>
    <w:bookmarkStart w:name="z13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маркировке указывается минерализация и химический состав расфасованной воды, полученные после обработки; </w:t>
      </w:r>
    </w:p>
    <w:bookmarkEnd w:id="162"/>
    <w:bookmarkStart w:name="z1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если источником для расфасованной очищенной воды служит вода из системы централизованного водоснабжения, не подвергающаяся дальнейшей обработке, то на маркировке указывается "вода из централизованной системы водоснабжения" или "вода из водопровода"; </w:t>
      </w:r>
    </w:p>
    <w:bookmarkEnd w:id="163"/>
    <w:bookmarkStart w:name="z1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не допускается наносить на маркировку очищенной воды информацию о медицинских свойствах воды (профилактическое, облегчающее, лечебное), физиологических свойствах и других воздействиях воды на организм человека. </w:t>
      </w:r>
    </w:p>
    <w:bookmarkEnd w:id="164"/>
    <w:bookmarkStart w:name="z14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В зависимости от степени насыщения углекислым газом на маркировке питьевых вод, расфасованных в емкости, должно быть указано: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газированная; 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негазированная; 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дегазированная; </w:t>
      </w:r>
    </w:p>
    <w:bookmarkEnd w:id="168"/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природно-газированная. </w:t>
      </w:r>
    </w:p>
    <w:bookmarkEnd w:id="169"/>
    <w:bookmarkStart w:name="z1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массовой доле содержания углекислого газа в газированной воде в маркировке должно быть указано: 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слабогазированная; 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среднегазированная; 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сильногазированная. </w:t>
      </w:r>
    </w:p>
    <w:bookmarkEnd w:id="173"/>
    <w:bookmarkStart w:name="z1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маркировку газированных вод может наноситься дополнительная информация: </w:t>
      </w:r>
    </w:p>
    <w:bookmarkEnd w:id="174"/>
    <w:bookmarkStart w:name="z1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"природно-газированная" - вода, в которой содержание углекислого газа из источника после розлива остается таким же, как и в источнике, с учетом в отдельных случаях добавления в воду газа этого же источника; </w:t>
      </w:r>
    </w:p>
    <w:bookmarkEnd w:id="175"/>
    <w:bookmarkStart w:name="z1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"обогащенная углекислым газом" - вода, дополнительно обогащенная углекислым газом источника и содержащая углекислого газа больше, чем в источнике; </w:t>
      </w:r>
    </w:p>
    <w:bookmarkEnd w:id="176"/>
    <w:bookmarkStart w:name="z1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"газированная" - вода, искусственно обогащенная углекислым газом из другого источника, чем сама вода. </w:t>
      </w:r>
    </w:p>
    <w:bookmarkEnd w:id="177"/>
    <w:bookmarkStart w:name="z22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безопасности при транспортировке и хранении</w:t>
      </w:r>
      <w:r>
        <w:br/>
      </w:r>
      <w:r>
        <w:rPr>
          <w:rFonts w:ascii="Times New Roman"/>
          <w:b/>
          <w:i w:val="false"/>
          <w:color w:val="000000"/>
        </w:rPr>
        <w:t>питьевой воды, расфасованной в емкости</w:t>
      </w:r>
    </w:p>
    <w:bookmarkEnd w:id="178"/>
    <w:bookmarkStart w:name="z14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Питьевые воды, расфасованные в емкости, транспортируются всеми видами транспортных средств, имеющих санитарный паспорт, оформленный в установленном порядке с соблюдением условий, обеспечивающих сохранность, качество и безопасность питьевой воды. </w:t>
      </w:r>
    </w:p>
    <w:bookmarkEnd w:id="179"/>
    <w:bookmarkStart w:name="z1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Сроки и температурные условия хранения питьевой воды, расфасованной в емкости, должны соответствовать требованиям, указанным в нормативной документации на готовую продукцию. </w:t>
      </w:r>
    </w:p>
    <w:bookmarkEnd w:id="180"/>
    <w:bookmarkStart w:name="z15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Питьевая вода, расфасованная в емкости и упакованная в потребительскую упаковку (тару), хранится в затемненных складских помещениях при температуре от двух до двадцати градусов Цельсия, относительной влажности не выше восьмидесяти пяти процентов и не должна подвергаться непосредственному воздействию солнечного света. </w:t>
      </w:r>
    </w:p>
    <w:bookmarkEnd w:id="181"/>
    <w:bookmarkStart w:name="z15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Срок годности питьевой воды, расфасованной в емкости, устанавливается изготовителем по согласованию с органами государственного санитарно-эпидемиологического надзора. </w:t>
      </w:r>
    </w:p>
    <w:bookmarkEnd w:id="182"/>
    <w:bookmarkStart w:name="z22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уничтожению питьевой воды, расфасованной</w:t>
      </w:r>
      <w:r>
        <w:br/>
      </w:r>
      <w:r>
        <w:rPr>
          <w:rFonts w:ascii="Times New Roman"/>
          <w:b/>
          <w:i w:val="false"/>
          <w:color w:val="000000"/>
        </w:rPr>
        <w:t>в емкости</w:t>
      </w:r>
    </w:p>
    <w:bookmarkEnd w:id="183"/>
    <w:bookmarkStart w:name="z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Уничтожению подлежит питьевая вода, расфасованная в емкости, в случаях, если: 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истек срок годности; 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вода признана вредной для здоровья; 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обнаружен брак; 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вода признана фальсифицированной. </w:t>
      </w:r>
    </w:p>
    <w:bookmarkEnd w:id="188"/>
    <w:bookmarkStart w:name="z1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Питьевую воду, расфасованную в емкости, уничтожают как бытовой отход, если иное не установлено законодательством Республики Казахстан.</w:t>
      </w:r>
    </w:p>
    <w:bookmarkEnd w:id="189"/>
    <w:bookmarkStart w:name="z1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В случае, если расфасованная вода должна уничтожаться другим способом, это должно быть указано в технической документации на производство питьевой воды, расфасованной в емкости. </w:t>
      </w:r>
    </w:p>
    <w:bookmarkEnd w:id="190"/>
    <w:bookmarkStart w:name="z1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Питьевая вода, расфасованная в емкости, признается вредной для здоровья, если: 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обнаружено присутствие патогенных кишечных микроорганизмов, способных вызвать заболевание при употреблении воды; 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выявлено наличие индикаторных бактерий и вирусов; 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выявлено превышение предельно допустимых концентраций по одному из компонентов. </w:t>
      </w:r>
    </w:p>
    <w:bookmarkEnd w:id="194"/>
    <w:bookmarkStart w:name="z1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Питьевая вода, расфасованная в емкости, признается браком, если: 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воде содержатся индикаторные бактерии и вирусы; 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обнаружено в составе воды превышение предельно допустимых концентрации показателей химических, бактериологических и радиоактивных веществ; 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воде обнаружены примеси посторонних веществ; 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не выполнены требования к упаковке и маркировке. </w:t>
      </w:r>
    </w:p>
    <w:bookmarkEnd w:id="199"/>
    <w:bookmarkStart w:name="z1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Расфасованная природная минеральная, родниковая, питьевая, столовая, очищенная вода признается фальсифицированной, если не соблюдены требования к производству указанных видов вод. </w:t>
      </w:r>
    </w:p>
    <w:bookmarkEnd w:id="200"/>
    <w:bookmarkStart w:name="z22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Презумпция соответствия</w:t>
      </w:r>
    </w:p>
    <w:bookmarkEnd w:id="201"/>
    <w:bookmarkStart w:name="z1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Питьевая вода, расфасованная в емкости, изготовленная и поставляемая на рынок в соответствии с требованиями гармонизированных стандартов, считается соответствующей требованиям настоящего Технического регламента. </w:t>
      </w:r>
    </w:p>
    <w:bookmarkEnd w:id="202"/>
    <w:bookmarkStart w:name="z1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Питьевая вода, расфасованная в емкости, может быть изготовлена по иным нормативным документам по стандартизации при условии, если их требования не ниже требований настоящего Технического регламента, а в случае их отсутствия не ниже норм, утвержденных уполномоченным органом в области здравоохранения. </w:t>
      </w:r>
    </w:p>
    <w:bookmarkEnd w:id="203"/>
    <w:bookmarkStart w:name="z1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Оценка соответствия питьевых вод, расфасованных в емкости, требованиям настоящего Технического регламента и иных нормативных правовых актов Республики Казахстан, к сфере применения которых относится эта продукция, осуществляется путем проведения: </w:t>
      </w:r>
    </w:p>
    <w:bookmarkEnd w:id="204"/>
    <w:bookmarkStart w:name="z1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производственного контроля качества питьевой воды, расфасованной в емкости; </w:t>
      </w:r>
    </w:p>
    <w:bookmarkEnd w:id="205"/>
    <w:bookmarkStart w:name="z1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подтверждения соответствия; </w:t>
      </w:r>
    </w:p>
    <w:bookmarkEnd w:id="206"/>
    <w:bookmarkStart w:name="z1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государственного контроля. </w:t>
      </w:r>
    </w:p>
    <w:bookmarkEnd w:id="207"/>
    <w:bookmarkStart w:name="z16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При изготовлении питьевых вод, расфасованных в емкости, выполняются требования настоящего Технического регламента, законодательства Республики Казахстан в области санитарно- эпидемиологического благополучия , осуществляется производственный контроль качества и безопасности питьевых вод, расфасованных в емкости, посредством проведения лабораторных исследований и испытаний органолептических, физико-химических, радиологических и микробиологических показателей, характеризующих состав питьевых вод, расфасованных в емкости: </w:t>
      </w:r>
    </w:p>
    <w:bookmarkEnd w:id="208"/>
    <w:bookmarkStart w:name="z1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производственный контроль осуществляется на основании стандарта организации, разработанного изготовителем на конкретное наименование питьевой воды, расфасованной в емкости и согласованного с государственными органами Республики Казахстан в области технического регулирования и санитарно-эпидемиологического надзора; </w:t>
      </w:r>
    </w:p>
    <w:bookmarkEnd w:id="209"/>
    <w:bookmarkStart w:name="z16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объектами производственного контроля являются: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вода источника питьевого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вода на этапах водоподготовки;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вода перед розливом;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готовая продукция;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потребительская упаковка (тара) и укупорочные средства; </w:t>
      </w:r>
    </w:p>
    <w:bookmarkStart w:name="z16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перечень контролируемых показателей, периодичность лабораторных исследований, указанных в стандарте организации, определяются в зависимости от источника водоснабжения, технологии водоподготовки, качества готовой продукции; </w:t>
      </w:r>
    </w:p>
    <w:bookmarkEnd w:id="211"/>
    <w:bookmarkStart w:name="z1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стандарт организации, наряду с требованиями к характеристике продукции, номенклатуре контролируемых показателей, упаковке, маркировке, правилам приемки и методам контроля, должен предусматривать проведение следующих минимальных лабораторных исследований при производственном контроле готовой продукции: </w:t>
      </w:r>
    </w:p>
    <w:bookmarkEnd w:id="212"/>
    <w:bookmarkStart w:name="z1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сокращенный анализ питьевой воды из каждой партии продукции на показатели,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 </w:t>
      </w:r>
    </w:p>
    <w:bookmarkEnd w:id="213"/>
    <w:bookmarkStart w:name="z1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сокращенный периодический анализ питьевой воды не реже одного раза в месяц на показатели, в соответствии с приложением к настоящему Техническому регламенту; </w:t>
      </w:r>
    </w:p>
    <w:bookmarkEnd w:id="214"/>
    <w:bookmarkStart w:name="z1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полный анализ питьевой воды не реже одного раза в год на все показатели, в соответствии с законодательством Республики Казахстан в области санитарно-эпидемиологического благополучия населения. </w:t>
      </w:r>
    </w:p>
    <w:bookmarkEnd w:id="215"/>
    <w:bookmarkStart w:name="z1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лабораторные исследования осуществляются производителем как самостоятельно в производственной лаборатории, так и с привлечением испытательных лабораторий, аккредитованных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16"/>
    <w:bookmarkStart w:name="z17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по запросам органов государственного санитарно- эпидемиологического надзора, производители питьевой воды, расфасованной в емкости, предоставляют информацию о результатах производственного контроля. 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62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Подтверждение соответствия питьевой воды, расфасованной в емкости</w:t>
      </w:r>
    </w:p>
    <w:bookmarkEnd w:id="218"/>
    <w:bookmarkStart w:name="z1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Подтверждение соответствия питьевой воды, расфасованной в емкости, осуществляется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219"/>
    <w:bookmarkStart w:name="z17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Обязательная сертификация питьевой воды, расфасованной в емкости, на соответствие требованиям настоящего Технического регламента, осуществляется аккредитованным органом по подтверждению соответствия на основании договора, заключенного с производителем. </w:t>
      </w:r>
    </w:p>
    <w:bookmarkEnd w:id="220"/>
    <w:bookmarkStart w:name="z1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Соответствие питьевой воды, расфасованной в емкости, требованиям настоящего Технического регламента подтверждается сертификатом соответствия, выданным производителю органом по подтверждению соответствия. </w:t>
      </w:r>
    </w:p>
    <w:bookmarkEnd w:id="221"/>
    <w:bookmarkStart w:name="z1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Питьевая вода, расфасованная в емкости, соответствие которой подтверждено требованиям настоящего Технического регламента, маркируется товарным знаком или знаком соответствия. Маркировка товарным знаком (если имеется) осуществляется производителем продукции самостоятельно любым удобным для него способом. </w:t>
      </w:r>
    </w:p>
    <w:bookmarkEnd w:id="222"/>
    <w:bookmarkStart w:name="z1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65. Документы в сфере подтверждения соответствия, выданные иностранным государством, действительны в Республике Казахстан при условии их признания в государственной системе технического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техническом регулировании . </w:t>
      </w:r>
    </w:p>
    <w:bookmarkEnd w:id="223"/>
    <w:bookmarkStart w:name="z23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Перечень гармонизированных стандартов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11 исключен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3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Срок и условия введения в действие Технического регламента</w:t>
      </w:r>
    </w:p>
    <w:bookmarkEnd w:id="225"/>
    <w:bookmarkStart w:name="z18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68.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226"/>
    <w:bookmarkStart w:name="z18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69. Документы в сфере подтверждения соответствия, выданные до введения в действие настоящего Технического регламента, считаются действительными до окончания срока их действия. 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производственного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при сокращенном и периодическом анализе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0"/>
        <w:gridCol w:w="953"/>
        <w:gridCol w:w="1197"/>
      </w:tblGrid>
      <w:tr>
        <w:trPr>
          <w:trHeight w:val="30" w:hRule="atLeast"/>
        </w:trPr>
        <w:tc>
          <w:tcPr>
            <w:tcW w:w="10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анализа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партии)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реже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в месяц)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Органолептические 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Запах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Запах при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Привкус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Водородный показатель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Мутность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Бактериологические 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КМАФАнМ при температуре 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КМАФАнМ при температуре 22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колиформные бактерии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Глюкозоположительные колиформные бактерии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Pseudomonas aeruginosa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органического загрязнения 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Окисляемость перманганатная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Содержание реагентов 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Йодид-ион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Фторид-ион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углерода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гармонизированных стандартов (доказательная база), </w:t>
      </w:r>
      <w:r>
        <w:br/>
      </w:r>
      <w:r>
        <w:rPr>
          <w:rFonts w:ascii="Times New Roman"/>
          <w:b/>
          <w:i w:val="false"/>
          <w:color w:val="000000"/>
        </w:rPr>
        <w:t>обеспечивающих выполнение требований, установленных</w:t>
      </w:r>
      <w:r>
        <w:br/>
      </w:r>
      <w:r>
        <w:rPr>
          <w:rFonts w:ascii="Times New Roman"/>
          <w:b/>
          <w:i w:val="false"/>
          <w:color w:val="000000"/>
        </w:rPr>
        <w:t>Техническим регламентом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исключено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