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2a5d" w14:textId="6bd2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вывозных таможенных пошлинах в отношении третьих стран"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N 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вывозных таможенных пошлинах в отношении третьих стран".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о вывозных таможенных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пошлинах в отношении третьих стран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вывозных таможенных пошлинах в отношении третьих стран, подписанное в городе Москве 25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вывозных таможенных пошлинах в отношении третьих стран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формирует перечень товаров, поставляемых в государства, не являющиеся участниками настоящего Соглашения (далее - третьи страны), в отношении которых на дату вступления в силу настоящего Соглашения законодательством государства Стороны предусмотрено применение вывозных таможенных пошлин, с указанием ставок этих пошлин (далее - перечень товаров) и в течение 30 календарных дней с даты вступления в силу настоящего Соглашения направляет его в Комиссию таможенного союза, учрежденную в соответствии с Договором о Комиссии таможенного союза от 6 октября 2007 года (далее -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60 календарных дней с даты вступления в силу настоящего Соглашения формирует сводный перечень товаров, поставляемых в третьи страны, в отношении которых законодательством государств Сторон предусмотрено применение вывозных таможенных пошлин, с указанием ставок этих пошлин (далее - сводный перечень товаров) и направляет его Сторонам.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стремятся к унификации перечней товаров и ставок вывозных таможенных пошлин.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расширяют в одностороннем порядке перечни товаров, за исключением случаев, которые Стороны определят отдельным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товар, произведенный на территории государства одной Стороны, применяющего в отношении этого товара вывозные таможенные пошлины, поставляется в третью страну с территории государства другой Стороны, не применяющего в отношении этого товара вывозные таможенные пошлины либо применяющего меньшие ставки вывозных таможенных пошлин, эта другая Сторона обязана обеспечить взыскание вывозных таможенных пошлин по ставкам, действующим в государстве Стороны, на территории которого произведен товар, и указанным в сводном перечне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одной из Сторон изменений в перечни товаров или ставки вывозных таможенных пошлин по согласованию со Сторонами или на основании соглашения, заключенного в соответствии со статьей 2 настоящего Соглашения, то эта Сторона информирует Комиссию о планируемых и внесенных изменениях.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корректировку сводного перечня товаров и уведомляет Стороны о внесении в него соответствующих изменений.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января 2008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Интеграционном Комитете Евразийского экономического сообщества, который, являясь депозитарием настоящего Соглашения, направит каждой Стороне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                     За                   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Правительство          Правительство        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             Республики          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Беларусь              Казахстан          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